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042" w:rsidRDefault="00D32042" w:rsidP="00D32042">
      <w:pPr>
        <w:ind w:left="-1080" w:right="-900" w:firstLine="1080"/>
        <w:rPr>
          <w:rFonts w:ascii="Calibri" w:hAnsi="Calibri" w:cs="Calibri"/>
          <w:lang w:val="sr-Cyrl-CS"/>
        </w:rPr>
      </w:pPr>
      <w:r>
        <w:rPr>
          <w:rFonts w:ascii="Calibri" w:hAnsi="Calibri" w:cs="Calibri"/>
        </w:rPr>
        <w:t xml:space="preserve">        </w:t>
      </w:r>
      <w:r>
        <w:rPr>
          <w:rFonts w:ascii="Calibri" w:hAnsi="Calibri" w:cs="Calibri"/>
          <w:lang w:val="sr-Cyrl-CS"/>
        </w:rPr>
        <w:t xml:space="preserve">                               </w:t>
      </w:r>
      <w:r w:rsidR="001930E9">
        <w:rPr>
          <w:rFonts w:ascii="Calibri" w:hAnsi="Calibri" w:cs="Calibri"/>
        </w:rPr>
        <w:t xml:space="preserve">             ТЕХНИЧКА СПЕЦИФИКАЦИЈА</w:t>
      </w:r>
      <w:r>
        <w:rPr>
          <w:rFonts w:ascii="Calibri" w:hAnsi="Calibri" w:cs="Calibri"/>
          <w:lang w:val="sr-Cyrl-CS"/>
        </w:rPr>
        <w:t xml:space="preserve"> </w:t>
      </w:r>
    </w:p>
    <w:p w:rsidR="00D32042" w:rsidRDefault="00D32042" w:rsidP="00D32042">
      <w:pPr>
        <w:ind w:left="-1080" w:right="-900" w:firstLine="1080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 </w:t>
      </w:r>
    </w:p>
    <w:p w:rsidR="00005C23" w:rsidRPr="004269EB" w:rsidRDefault="00005C23" w:rsidP="00005C23">
      <w:pPr>
        <w:ind w:right="-900" w:hanging="117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lang w:val="sr-Cyrl-CS"/>
        </w:rPr>
        <w:t xml:space="preserve">Партија 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lang w:val="sr-Cyrl-CS"/>
        </w:rPr>
        <w:t xml:space="preserve">- </w:t>
      </w:r>
      <w:r>
        <w:rPr>
          <w:rFonts w:ascii="Calibri" w:hAnsi="Calibri" w:cs="Calibri"/>
        </w:rPr>
        <w:t xml:space="preserve">Euro </w:t>
      </w:r>
      <w:proofErr w:type="spellStart"/>
      <w:r>
        <w:rPr>
          <w:rFonts w:ascii="Calibri" w:hAnsi="Calibri" w:cs="Calibri"/>
        </w:rPr>
        <w:t>Dizel</w:t>
      </w:r>
      <w:proofErr w:type="spellEnd"/>
    </w:p>
    <w:p w:rsidR="00D32042" w:rsidRPr="001930E9" w:rsidRDefault="00D32042" w:rsidP="00D32042">
      <w:pPr>
        <w:ind w:left="-990" w:firstLine="180"/>
        <w:rPr>
          <w:rFonts w:ascii="Calibri" w:hAnsi="Calibri" w:cs="Calibri"/>
        </w:rPr>
      </w:pPr>
      <w:r>
        <w:rPr>
          <w:b/>
          <w:lang w:val="sr-Latn-CS"/>
        </w:rPr>
        <w:t xml:space="preserve">  </w:t>
      </w:r>
    </w:p>
    <w:tbl>
      <w:tblPr>
        <w:tblW w:w="11250" w:type="dxa"/>
        <w:tblInd w:w="-972" w:type="dxa"/>
        <w:tblLayout w:type="fixed"/>
        <w:tblLook w:val="04A0"/>
      </w:tblPr>
      <w:tblGrid>
        <w:gridCol w:w="720"/>
        <w:gridCol w:w="2070"/>
        <w:gridCol w:w="810"/>
        <w:gridCol w:w="720"/>
        <w:gridCol w:w="1260"/>
        <w:gridCol w:w="1350"/>
        <w:gridCol w:w="1620"/>
        <w:gridCol w:w="1350"/>
        <w:gridCol w:w="1350"/>
      </w:tblGrid>
      <w:tr w:rsidR="00D32042" w:rsidTr="00D32042">
        <w:trPr>
          <w:trHeight w:val="525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2042" w:rsidRDefault="00D32042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Ред бр.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2042" w:rsidRDefault="00D3204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Назив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предмета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набавке</w:t>
            </w:r>
            <w:proofErr w:type="spellEnd"/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2042" w:rsidRDefault="00D32042">
            <w:pPr>
              <w:snapToGri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Јед.</w:t>
            </w:r>
          </w:p>
          <w:p w:rsidR="00D32042" w:rsidRDefault="00D32042">
            <w:pPr>
              <w:snapToGri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мере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2042" w:rsidRDefault="00D3204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Кол.</w:t>
            </w:r>
          </w:p>
        </w:tc>
        <w:tc>
          <w:tcPr>
            <w:tcW w:w="6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2042" w:rsidRDefault="00D32042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ПОПУЊАВА  ПОНУЂАЧ</w:t>
            </w:r>
          </w:p>
        </w:tc>
      </w:tr>
      <w:tr w:rsidR="00D32042" w:rsidTr="00D32042">
        <w:trPr>
          <w:trHeight w:val="345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2042" w:rsidRDefault="00D3204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2042" w:rsidRDefault="00D320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2042" w:rsidRDefault="00D3204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2042" w:rsidRDefault="00D3204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2042" w:rsidRDefault="00D3204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Уверење</w:t>
            </w:r>
            <w:proofErr w:type="spellEnd"/>
          </w:p>
          <w:p w:rsidR="00D32042" w:rsidRDefault="00D3204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 </w:t>
            </w:r>
          </w:p>
          <w:p w:rsidR="00D32042" w:rsidRDefault="00D3204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квалитету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D32042" w:rsidRDefault="00D3204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Одобрење за употребу издато од стране надлежне установе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D32042" w:rsidRDefault="00D32042">
            <w:pPr>
              <w:snapToGri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Комерцијални</w:t>
            </w:r>
          </w:p>
          <w:p w:rsidR="00D32042" w:rsidRDefault="00D32042">
            <w:pPr>
              <w:snapToGri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назив </w:t>
            </w:r>
          </w:p>
          <w:p w:rsidR="00D32042" w:rsidRDefault="00D32042">
            <w:pPr>
              <w:snapToGri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производа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2042" w:rsidRDefault="00D3204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Произвођач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2042" w:rsidRDefault="00D32042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Напомена</w:t>
            </w:r>
          </w:p>
        </w:tc>
      </w:tr>
      <w:tr w:rsidR="00D32042" w:rsidTr="00D32042">
        <w:trPr>
          <w:trHeight w:val="30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32042" w:rsidRDefault="00D3204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32042" w:rsidRDefault="00D3204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32042" w:rsidRDefault="00D3204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32042" w:rsidRDefault="00D3204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D32042" w:rsidRDefault="00D3204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5.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hideMark/>
          </w:tcPr>
          <w:p w:rsidR="00D32042" w:rsidRDefault="00D3204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6.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hideMark/>
          </w:tcPr>
          <w:p w:rsidR="00D32042" w:rsidRDefault="00D3204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7.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D32042" w:rsidRDefault="00D3204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8.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D32042" w:rsidRDefault="00D3204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19.</w:t>
            </w:r>
          </w:p>
        </w:tc>
      </w:tr>
      <w:tr w:rsidR="00D32042" w:rsidTr="00D32042">
        <w:trPr>
          <w:trHeight w:val="28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2042" w:rsidRDefault="00D3204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1.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2042" w:rsidRDefault="00D3204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Euro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dizel</w:t>
            </w:r>
            <w:proofErr w:type="spellEnd"/>
          </w:p>
          <w:p w:rsidR="00485C5A" w:rsidRDefault="00485C5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2042" w:rsidRDefault="00D3204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litar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2042" w:rsidRDefault="00485C5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D3204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2042" w:rsidRDefault="00D3204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32042" w:rsidRDefault="00D3204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32042" w:rsidRDefault="00D3204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2042" w:rsidRDefault="00D3204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2042" w:rsidRDefault="00D3204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:rsidR="00D32042" w:rsidRDefault="00D32042" w:rsidP="00D32042">
      <w:pPr>
        <w:jc w:val="both"/>
        <w:rPr>
          <w:rFonts w:ascii="Calibri" w:hAnsi="Calibri" w:cs="Calibri"/>
          <w:lang w:val="sr-Cyrl-CS"/>
        </w:rPr>
      </w:pPr>
    </w:p>
    <w:p w:rsidR="00584E3C" w:rsidRDefault="00584E3C" w:rsidP="00584E3C">
      <w:pPr>
        <w:jc w:val="both"/>
        <w:rPr>
          <w:rFonts w:ascii="Calibri" w:hAnsi="Calibri"/>
          <w:lang w:val="ru-RU"/>
        </w:rPr>
      </w:pPr>
      <w:r>
        <w:rPr>
          <w:rFonts w:ascii="Calibri" w:hAnsi="Calibri"/>
          <w:u w:val="single"/>
        </w:rPr>
        <w:t xml:space="preserve">1. </w:t>
      </w:r>
      <w:r>
        <w:rPr>
          <w:rFonts w:ascii="Calibri" w:hAnsi="Calibri"/>
          <w:u w:val="single"/>
          <w:lang w:val="ru-RU"/>
        </w:rPr>
        <w:t>Квалитет добара</w:t>
      </w:r>
      <w:r>
        <w:rPr>
          <w:rFonts w:ascii="Calibri" w:hAnsi="Calibri"/>
          <w:lang w:val="ru-RU"/>
        </w:rPr>
        <w:t xml:space="preserve"> које је предмет ове јавне набавке мора у потпуности да одговара захтевима наручиоца. </w:t>
      </w:r>
    </w:p>
    <w:p w:rsidR="001930E9" w:rsidRDefault="001930E9" w:rsidP="001930E9">
      <w:pPr>
        <w:rPr>
          <w:rFonts w:ascii="Calibri" w:hAnsi="Calibri" w:cs="Calibri"/>
          <w:lang w:val="ru-RU"/>
        </w:rPr>
      </w:pPr>
      <w:r>
        <w:rPr>
          <w:rFonts w:ascii="Calibri" w:hAnsi="Calibri" w:cs="Calibri"/>
        </w:rPr>
        <w:t xml:space="preserve">   </w:t>
      </w:r>
      <w:proofErr w:type="spellStart"/>
      <w:r>
        <w:rPr>
          <w:rFonts w:ascii="Calibri" w:hAnsi="Calibri" w:cs="Calibri"/>
        </w:rPr>
        <w:t>Доказ</w:t>
      </w:r>
      <w:proofErr w:type="spellEnd"/>
      <w:r>
        <w:rPr>
          <w:rFonts w:ascii="Calibri" w:hAnsi="Calibri" w:cs="Calibri"/>
        </w:rPr>
        <w:t xml:space="preserve">: </w:t>
      </w:r>
      <w:proofErr w:type="spellStart"/>
      <w:r>
        <w:rPr>
          <w:rFonts w:ascii="Calibri" w:hAnsi="Calibri" w:cs="Calibri"/>
        </w:rPr>
        <w:t>Уз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понуду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понуђач</w:t>
      </w:r>
      <w:proofErr w:type="spellEnd"/>
      <w:r>
        <w:rPr>
          <w:rFonts w:ascii="Calibri" w:hAnsi="Calibri" w:cs="Calibri"/>
        </w:rPr>
        <w:t xml:space="preserve">  </w:t>
      </w:r>
      <w:proofErr w:type="spellStart"/>
      <w:r>
        <w:rPr>
          <w:rFonts w:ascii="Calibri" w:hAnsi="Calibri" w:cs="Calibri"/>
        </w:rPr>
        <w:t>је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дужан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достави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ru-RU"/>
        </w:rPr>
        <w:t>решење или важе</w:t>
      </w:r>
      <w:r>
        <w:rPr>
          <w:rFonts w:ascii="Calibri" w:hAnsi="Calibri" w:cs="Calibri"/>
        </w:rPr>
        <w:t>ћ</w:t>
      </w:r>
      <w:r>
        <w:rPr>
          <w:rFonts w:ascii="Calibri" w:hAnsi="Calibri" w:cs="Calibri"/>
          <w:lang w:val="ru-RU"/>
        </w:rPr>
        <w:t xml:space="preserve">а лиценца за  </w:t>
      </w:r>
    </w:p>
    <w:p w:rsidR="001930E9" w:rsidRDefault="001930E9" w:rsidP="001930E9">
      <w:pPr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   обављање енергетске делатности –трговина  моторним и   другим горивима на </w:t>
      </w:r>
    </w:p>
    <w:p w:rsidR="001930E9" w:rsidRDefault="001930E9" w:rsidP="001930E9">
      <w:pPr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  станицама за снабдевање возила </w:t>
      </w:r>
    </w:p>
    <w:p w:rsidR="001930E9" w:rsidRDefault="001930E9" w:rsidP="00584E3C">
      <w:pPr>
        <w:jc w:val="both"/>
        <w:rPr>
          <w:rFonts w:ascii="Calibri" w:hAnsi="Calibri"/>
        </w:rPr>
      </w:pPr>
    </w:p>
    <w:p w:rsidR="001930E9" w:rsidRDefault="001930E9" w:rsidP="001930E9">
      <w:pPr>
        <w:ind w:right="-540"/>
        <w:rPr>
          <w:rFonts w:ascii="Calibri" w:hAnsi="Calibri" w:cs="Calibri"/>
          <w:lang w:val="sr-Cyrl-CS"/>
        </w:rPr>
      </w:pPr>
      <w:r>
        <w:rPr>
          <w:rFonts w:ascii="Calibri" w:hAnsi="Calibri" w:cs="Calibri"/>
        </w:rPr>
        <w:t xml:space="preserve"> 2.</w:t>
      </w:r>
      <w:r>
        <w:rPr>
          <w:rFonts w:ascii="Calibri" w:hAnsi="Calibri" w:cs="Calibri"/>
          <w:lang w:val="sr-Cyrl-CS"/>
        </w:rPr>
        <w:t xml:space="preserve">Рок  и начин испоруке: </w:t>
      </w:r>
      <w:proofErr w:type="spellStart"/>
      <w:r>
        <w:rPr>
          <w:rFonts w:ascii="Calibri" w:hAnsi="Calibri" w:cs="Calibri"/>
        </w:rPr>
        <w:t>сукцесивно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потреби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купца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одмах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захтеву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купца</w:t>
      </w:r>
      <w:proofErr w:type="spellEnd"/>
      <w:r>
        <w:rPr>
          <w:rFonts w:ascii="Calibri" w:hAnsi="Calibri" w:cs="Calibri"/>
        </w:rPr>
        <w:t xml:space="preserve"> </w:t>
      </w:r>
    </w:p>
    <w:p w:rsidR="001930E9" w:rsidRDefault="001930E9" w:rsidP="001930E9">
      <w:pPr>
        <w:ind w:right="-540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3. Место испоруке: Бензинска станица продавца</w:t>
      </w:r>
    </w:p>
    <w:p w:rsidR="001930E9" w:rsidRDefault="001930E9" w:rsidP="001930E9">
      <w:pPr>
        <w:ind w:right="-540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4. Рок важења понуде: 30 дана од дана отварања понуда</w:t>
      </w:r>
    </w:p>
    <w:p w:rsidR="001930E9" w:rsidRDefault="001930E9" w:rsidP="001930E9">
      <w:pPr>
        <w:ind w:right="-540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 5. Начин плаћања: најкасније </w:t>
      </w:r>
      <w:r>
        <w:rPr>
          <w:rFonts w:ascii="Calibri" w:hAnsi="Calibri" w:cs="Calibri"/>
        </w:rPr>
        <w:t>_________</w:t>
      </w:r>
      <w:r>
        <w:rPr>
          <w:rFonts w:ascii="Calibri" w:hAnsi="Calibri" w:cs="Calibri"/>
          <w:lang w:val="sr-Cyrl-CS"/>
        </w:rPr>
        <w:t xml:space="preserve">  дана од дана пријема фактуре (не краћи од </w:t>
      </w:r>
      <w:r>
        <w:rPr>
          <w:rFonts w:ascii="Calibri" w:hAnsi="Calibri" w:cs="Calibri"/>
        </w:rPr>
        <w:t>60</w:t>
      </w:r>
      <w:r>
        <w:rPr>
          <w:rFonts w:ascii="Calibri" w:hAnsi="Calibri" w:cs="Calibri"/>
          <w:lang w:val="sr-Cyrl-CS"/>
        </w:rPr>
        <w:t xml:space="preserve"> дана)</w:t>
      </w:r>
    </w:p>
    <w:p w:rsidR="00584E3C" w:rsidRDefault="00584E3C" w:rsidP="00584E3C">
      <w:pPr>
        <w:jc w:val="both"/>
      </w:pPr>
    </w:p>
    <w:p w:rsidR="00584E3C" w:rsidRPr="001930E9" w:rsidRDefault="00584E3C" w:rsidP="00584E3C">
      <w:pPr>
        <w:jc w:val="both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6.</w:t>
      </w:r>
      <w:r>
        <w:rPr>
          <w:rFonts w:ascii="Calibri" w:hAnsi="Calibri"/>
          <w:u w:val="single"/>
          <w:lang w:val="sr-Cyrl-CS"/>
        </w:rPr>
        <w:t xml:space="preserve"> </w:t>
      </w:r>
      <w:proofErr w:type="spellStart"/>
      <w:r w:rsidR="001930E9">
        <w:rPr>
          <w:rFonts w:ascii="Calibri" w:hAnsi="Calibri"/>
          <w:u w:val="single"/>
        </w:rPr>
        <w:t>Kвалитет</w:t>
      </w:r>
      <w:proofErr w:type="spellEnd"/>
      <w:r w:rsidR="001930E9">
        <w:rPr>
          <w:rFonts w:ascii="Calibri" w:hAnsi="Calibri"/>
          <w:u w:val="single"/>
        </w:rPr>
        <w:t xml:space="preserve"> </w:t>
      </w:r>
      <w:proofErr w:type="spellStart"/>
      <w:r w:rsidR="001930E9">
        <w:rPr>
          <w:rFonts w:ascii="Calibri" w:hAnsi="Calibri"/>
          <w:u w:val="single"/>
        </w:rPr>
        <w:t>добра</w:t>
      </w:r>
      <w:proofErr w:type="spellEnd"/>
    </w:p>
    <w:p w:rsidR="00584E3C" w:rsidRDefault="00584E3C" w:rsidP="00584E3C">
      <w:pPr>
        <w:jc w:val="both"/>
        <w:rPr>
          <w:rFonts w:ascii="Calibri" w:hAnsi="Calibri"/>
        </w:rPr>
      </w:pPr>
    </w:p>
    <w:p w:rsidR="001930E9" w:rsidRDefault="001930E9" w:rsidP="001930E9">
      <w:pPr>
        <w:jc w:val="both"/>
        <w:rPr>
          <w:rFonts w:ascii="Calibri" w:hAnsi="Calibri" w:cs="Calibri"/>
          <w:lang w:val="sr-Cyrl-CS"/>
        </w:rPr>
      </w:pPr>
      <w:r>
        <w:rPr>
          <w:lang w:val="sr-Cyrl-CS"/>
        </w:rPr>
        <w:t xml:space="preserve">            </w:t>
      </w:r>
      <w:r>
        <w:rPr>
          <w:rFonts w:ascii="Calibri" w:hAnsi="Calibri" w:cs="Calibri"/>
          <w:lang w:val="sr-Cyrl-CS"/>
        </w:rPr>
        <w:t>Квалитет производа који су предмет овог Уговора мора у потпуности одговарати :</w:t>
      </w:r>
    </w:p>
    <w:p w:rsidR="001930E9" w:rsidRDefault="001930E9" w:rsidP="001930E9">
      <w:pPr>
        <w:ind w:firstLine="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-Важећим домаћим и међународним стандардима за ту врсту робе;</w:t>
      </w:r>
    </w:p>
    <w:p w:rsidR="001930E9" w:rsidRDefault="001930E9" w:rsidP="001930E9">
      <w:pPr>
        <w:ind w:firstLine="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-Уверењима о квалитету и атестима достављеним уз понуду Продавца; </w:t>
      </w:r>
    </w:p>
    <w:p w:rsidR="001930E9" w:rsidRDefault="001930E9" w:rsidP="001930E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</w:t>
      </w:r>
      <w:r>
        <w:rPr>
          <w:rFonts w:ascii="Calibri" w:hAnsi="Calibri" w:cs="Calibri"/>
          <w:lang w:val="sr-Cyrl-CS"/>
        </w:rPr>
        <w:t>-Достављеним узорцима производа.</w:t>
      </w:r>
    </w:p>
    <w:p w:rsidR="001930E9" w:rsidRDefault="001930E9" w:rsidP="001930E9">
      <w:pPr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Продавац гарантује квалитет испоручене робе одређен прописима СРПС и Правилником о техничким и другим захтевима за енергенте.</w:t>
      </w:r>
    </w:p>
    <w:p w:rsidR="001930E9" w:rsidRDefault="001930E9" w:rsidP="001930E9">
      <w:pPr>
        <w:jc w:val="both"/>
        <w:rPr>
          <w:rFonts w:ascii="Calibri" w:hAnsi="Calibri" w:cs="Calibri"/>
          <w:lang w:val="sr-Cyrl-CS"/>
        </w:rPr>
      </w:pPr>
    </w:p>
    <w:p w:rsidR="00584E3C" w:rsidRDefault="00584E3C" w:rsidP="00584E3C">
      <w:pPr>
        <w:jc w:val="both"/>
        <w:rPr>
          <w:rFonts w:ascii="Calibri" w:hAnsi="Calibri" w:cs="Calibri"/>
        </w:rPr>
      </w:pPr>
    </w:p>
    <w:p w:rsidR="00584E3C" w:rsidRDefault="00584E3C" w:rsidP="00584E3C">
      <w:pPr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7. Рекламација на квалитет и количину робе</w:t>
      </w:r>
      <w:r>
        <w:rPr>
          <w:rFonts w:ascii="Calibri" w:hAnsi="Calibri" w:cs="Calibri"/>
          <w:u w:val="single"/>
          <w:lang w:val="sr-Cyrl-CS"/>
        </w:rPr>
        <w:t xml:space="preserve"> </w:t>
      </w:r>
    </w:p>
    <w:p w:rsidR="00584E3C" w:rsidRPr="001930E9" w:rsidRDefault="001930E9" w:rsidP="001930E9">
      <w:pPr>
        <w:jc w:val="both"/>
        <w:rPr>
          <w:rFonts w:ascii="Calibri" w:hAnsi="Calibri"/>
          <w:lang w:val="sr-Cyrl-CS"/>
        </w:rPr>
      </w:pPr>
      <w:r>
        <w:rPr>
          <w:rFonts w:ascii="Calibri" w:hAnsi="Calibri" w:cs="Calibri"/>
          <w:lang w:val="sr-Cyrl-CS"/>
        </w:rPr>
        <w:t xml:space="preserve">   </w:t>
      </w:r>
    </w:p>
    <w:p w:rsidR="00966258" w:rsidRDefault="00966258" w:rsidP="00966258">
      <w:pPr>
        <w:ind w:firstLine="720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Купац има право на рекламацију квалитета и количине испоручене робе и у том случају је дужан да уложи приговор без одлагања, одмах приликом предузимања/пријема робе, а у случају скривених мана у року од 24 часа од сазнања за скривену ману.</w:t>
      </w:r>
    </w:p>
    <w:p w:rsidR="00966258" w:rsidRDefault="00966258" w:rsidP="00966258">
      <w:pPr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           У случају приговора на количину робе, Купац одмах обавештава Продавца, који је дужан да упути Комисију за решавање рекламације која ће на лицу места утврдити чињенично стање и о томе сачинити заједнички за</w:t>
      </w:r>
      <w:proofErr w:type="spellStart"/>
      <w:r>
        <w:rPr>
          <w:rFonts w:ascii="Calibri" w:hAnsi="Calibri" w:cs="Calibri"/>
        </w:rPr>
        <w:t>писник</w:t>
      </w:r>
      <w:proofErr w:type="spellEnd"/>
      <w:r>
        <w:rPr>
          <w:rFonts w:ascii="Calibri" w:hAnsi="Calibri" w:cs="Calibri"/>
        </w:rPr>
        <w:t>.</w:t>
      </w:r>
    </w:p>
    <w:p w:rsidR="00966258" w:rsidRDefault="00966258" w:rsidP="00966258">
      <w:p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         </w:t>
      </w:r>
      <w:proofErr w:type="spellStart"/>
      <w:r>
        <w:rPr>
          <w:rFonts w:ascii="Calibri" w:hAnsi="Calibri" w:cs="Calibri"/>
        </w:rPr>
        <w:t>Купац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је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овлашћен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врши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контролу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квалитета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испоручених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добара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месту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пријема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током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или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након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примопредаје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са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правом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узроке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добара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из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било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које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испоруке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proofErr w:type="gramStart"/>
      <w:r>
        <w:rPr>
          <w:rFonts w:ascii="Calibri" w:hAnsi="Calibri" w:cs="Calibri"/>
        </w:rPr>
        <w:t>достави</w:t>
      </w:r>
      <w:proofErr w:type="spellEnd"/>
      <w:r>
        <w:rPr>
          <w:rFonts w:ascii="Calibri" w:hAnsi="Calibri" w:cs="Calibri"/>
        </w:rPr>
        <w:t xml:space="preserve">  </w:t>
      </w:r>
      <w:proofErr w:type="spellStart"/>
      <w:r>
        <w:rPr>
          <w:rFonts w:ascii="Calibri" w:hAnsi="Calibri" w:cs="Calibri"/>
        </w:rPr>
        <w:t>независној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специјализованој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институцији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ради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анализе</w:t>
      </w:r>
      <w:proofErr w:type="spellEnd"/>
      <w:r>
        <w:rPr>
          <w:rFonts w:ascii="Calibri" w:hAnsi="Calibri" w:cs="Calibri"/>
        </w:rPr>
        <w:t>.</w:t>
      </w:r>
    </w:p>
    <w:p w:rsidR="00966258" w:rsidRDefault="00966258" w:rsidP="00966258">
      <w:pPr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У случају када специјализована институција утврди одступање од уговореног квалитета, трошкови анализе и рекламације падају на терет Продавца.</w:t>
      </w:r>
    </w:p>
    <w:p w:rsidR="00966258" w:rsidRDefault="00966258" w:rsidP="00966258">
      <w:pPr>
        <w:jc w:val="both"/>
        <w:rPr>
          <w:lang w:val="sr-Cyrl-CS"/>
        </w:rPr>
      </w:pPr>
      <w:r>
        <w:rPr>
          <w:lang w:val="sr-Cyrl-CS"/>
        </w:rPr>
        <w:t xml:space="preserve">                     </w:t>
      </w:r>
    </w:p>
    <w:p w:rsidR="00584E3C" w:rsidRDefault="00584E3C" w:rsidP="00584E3C">
      <w:pPr>
        <w:jc w:val="both"/>
        <w:rPr>
          <w:rFonts w:ascii="Calibri" w:hAnsi="Calibri" w:cs="Calibri"/>
        </w:rPr>
      </w:pPr>
    </w:p>
    <w:p w:rsidR="00584E3C" w:rsidRDefault="00584E3C" w:rsidP="00584E3C">
      <w:pPr>
        <w:ind w:right="-900"/>
        <w:jc w:val="both"/>
      </w:pPr>
      <w:r>
        <w:rPr>
          <w:rFonts w:ascii="Calibri" w:hAnsi="Calibri" w:cs="Calibri"/>
        </w:rPr>
        <w:t xml:space="preserve">                                                                           </w:t>
      </w:r>
    </w:p>
    <w:p w:rsidR="00584E3C" w:rsidRDefault="00584E3C" w:rsidP="00584E3C">
      <w:pPr>
        <w:jc w:val="both"/>
      </w:pPr>
    </w:p>
    <w:p w:rsidR="00584E3C" w:rsidRDefault="00584E3C" w:rsidP="00584E3C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</w:t>
      </w:r>
    </w:p>
    <w:p w:rsidR="00D32042" w:rsidRDefault="00D32042" w:rsidP="00D32042">
      <w:r>
        <w:t xml:space="preserve">                                                                                                                              </w:t>
      </w:r>
    </w:p>
    <w:p w:rsidR="00D32042" w:rsidRDefault="00D32042" w:rsidP="00D32042">
      <w:pPr>
        <w:ind w:hanging="900"/>
        <w:rPr>
          <w:lang w:val="sr-Cyrl-CS"/>
        </w:rPr>
      </w:pPr>
      <w:r>
        <w:rPr>
          <w:lang w:val="sr-Cyrl-CS"/>
        </w:rPr>
        <w:t xml:space="preserve">   </w:t>
      </w:r>
    </w:p>
    <w:p w:rsidR="001930E9" w:rsidRDefault="001930E9" w:rsidP="00D32042">
      <w:pPr>
        <w:ind w:hanging="900"/>
        <w:rPr>
          <w:lang w:val="sr-Cyrl-CS"/>
        </w:rPr>
      </w:pPr>
    </w:p>
    <w:p w:rsidR="001930E9" w:rsidRDefault="001930E9" w:rsidP="00D32042">
      <w:pPr>
        <w:ind w:hanging="900"/>
        <w:rPr>
          <w:lang w:val="sr-Cyrl-CS"/>
        </w:rPr>
      </w:pPr>
    </w:p>
    <w:p w:rsidR="001930E9" w:rsidRDefault="001930E9" w:rsidP="00D32042">
      <w:pPr>
        <w:ind w:hanging="900"/>
        <w:rPr>
          <w:lang w:val="sr-Cyrl-CS"/>
        </w:rPr>
      </w:pPr>
    </w:p>
    <w:p w:rsidR="001930E9" w:rsidRDefault="001930E9" w:rsidP="00D32042">
      <w:pPr>
        <w:ind w:hanging="900"/>
        <w:rPr>
          <w:lang w:val="sr-Cyrl-CS"/>
        </w:rPr>
      </w:pPr>
    </w:p>
    <w:p w:rsidR="001930E9" w:rsidRDefault="001930E9" w:rsidP="00D32042">
      <w:pPr>
        <w:ind w:hanging="900"/>
        <w:rPr>
          <w:lang w:val="sr-Cyrl-CS"/>
        </w:rPr>
      </w:pPr>
    </w:p>
    <w:p w:rsidR="001930E9" w:rsidRDefault="001930E9" w:rsidP="00D32042">
      <w:pPr>
        <w:ind w:hanging="900"/>
        <w:rPr>
          <w:lang w:val="sr-Cyrl-CS"/>
        </w:rPr>
      </w:pPr>
    </w:p>
    <w:p w:rsidR="001930E9" w:rsidRDefault="001930E9" w:rsidP="00D32042">
      <w:pPr>
        <w:ind w:hanging="900"/>
        <w:rPr>
          <w:lang w:val="sr-Cyrl-CS"/>
        </w:rPr>
      </w:pPr>
    </w:p>
    <w:p w:rsidR="001930E9" w:rsidRDefault="001930E9" w:rsidP="00D32042">
      <w:pPr>
        <w:ind w:hanging="900"/>
        <w:rPr>
          <w:lang w:val="sr-Cyrl-CS"/>
        </w:rPr>
      </w:pPr>
    </w:p>
    <w:p w:rsidR="001930E9" w:rsidRDefault="001930E9" w:rsidP="00D32042">
      <w:pPr>
        <w:ind w:hanging="900"/>
        <w:rPr>
          <w:lang w:val="sr-Cyrl-CS"/>
        </w:rPr>
      </w:pPr>
    </w:p>
    <w:p w:rsidR="001930E9" w:rsidRDefault="001930E9" w:rsidP="00D32042">
      <w:pPr>
        <w:ind w:hanging="900"/>
        <w:rPr>
          <w:lang w:val="sr-Cyrl-CS"/>
        </w:rPr>
      </w:pPr>
    </w:p>
    <w:p w:rsidR="001930E9" w:rsidRDefault="001930E9" w:rsidP="00D32042">
      <w:pPr>
        <w:ind w:hanging="900"/>
        <w:rPr>
          <w:lang w:val="sr-Cyrl-CS"/>
        </w:rPr>
      </w:pPr>
    </w:p>
    <w:p w:rsidR="001930E9" w:rsidRDefault="001930E9" w:rsidP="00D32042">
      <w:pPr>
        <w:ind w:hanging="900"/>
        <w:rPr>
          <w:lang w:val="sr-Cyrl-CS"/>
        </w:rPr>
      </w:pPr>
    </w:p>
    <w:p w:rsidR="001930E9" w:rsidRDefault="001930E9" w:rsidP="00D32042">
      <w:pPr>
        <w:ind w:hanging="900"/>
        <w:rPr>
          <w:lang w:val="sr-Cyrl-CS"/>
        </w:rPr>
      </w:pPr>
    </w:p>
    <w:p w:rsidR="001930E9" w:rsidRDefault="001930E9" w:rsidP="00D32042">
      <w:pPr>
        <w:ind w:hanging="900"/>
        <w:rPr>
          <w:lang w:val="sr-Cyrl-CS"/>
        </w:rPr>
      </w:pPr>
    </w:p>
    <w:p w:rsidR="001930E9" w:rsidRDefault="001930E9" w:rsidP="00D32042">
      <w:pPr>
        <w:ind w:hanging="900"/>
        <w:rPr>
          <w:lang w:val="sr-Cyrl-CS"/>
        </w:rPr>
      </w:pPr>
    </w:p>
    <w:p w:rsidR="001930E9" w:rsidRDefault="001930E9" w:rsidP="00D32042">
      <w:pPr>
        <w:ind w:hanging="900"/>
        <w:rPr>
          <w:lang w:val="sr-Cyrl-CS"/>
        </w:rPr>
      </w:pPr>
    </w:p>
    <w:p w:rsidR="001930E9" w:rsidRDefault="001930E9" w:rsidP="00D32042">
      <w:pPr>
        <w:ind w:hanging="900"/>
        <w:rPr>
          <w:lang w:val="sr-Cyrl-CS"/>
        </w:rPr>
      </w:pPr>
    </w:p>
    <w:p w:rsidR="001930E9" w:rsidRDefault="001930E9" w:rsidP="00D32042">
      <w:pPr>
        <w:ind w:hanging="900"/>
        <w:rPr>
          <w:lang w:val="sr-Cyrl-CS"/>
        </w:rPr>
      </w:pPr>
    </w:p>
    <w:p w:rsidR="001930E9" w:rsidRDefault="001930E9" w:rsidP="00D32042">
      <w:pPr>
        <w:ind w:hanging="900"/>
        <w:rPr>
          <w:lang w:val="sr-Cyrl-CS"/>
        </w:rPr>
      </w:pPr>
    </w:p>
    <w:p w:rsidR="001930E9" w:rsidRDefault="001930E9" w:rsidP="00D32042">
      <w:pPr>
        <w:ind w:hanging="900"/>
        <w:rPr>
          <w:lang w:val="sr-Cyrl-CS"/>
        </w:rPr>
      </w:pPr>
    </w:p>
    <w:p w:rsidR="001930E9" w:rsidRDefault="001930E9" w:rsidP="00D32042">
      <w:pPr>
        <w:ind w:hanging="900"/>
        <w:rPr>
          <w:lang w:val="sr-Cyrl-CS"/>
        </w:rPr>
      </w:pPr>
    </w:p>
    <w:p w:rsidR="001930E9" w:rsidRDefault="001930E9" w:rsidP="00D32042">
      <w:pPr>
        <w:ind w:hanging="900"/>
        <w:rPr>
          <w:lang w:val="sr-Cyrl-CS"/>
        </w:rPr>
      </w:pPr>
    </w:p>
    <w:p w:rsidR="001930E9" w:rsidRDefault="001930E9" w:rsidP="00D32042">
      <w:pPr>
        <w:ind w:hanging="900"/>
        <w:rPr>
          <w:lang w:val="sr-Cyrl-CS"/>
        </w:rPr>
      </w:pPr>
    </w:p>
    <w:p w:rsidR="001930E9" w:rsidRDefault="001930E9" w:rsidP="00D32042">
      <w:pPr>
        <w:ind w:hanging="900"/>
        <w:rPr>
          <w:lang w:val="sr-Cyrl-CS"/>
        </w:rPr>
      </w:pPr>
    </w:p>
    <w:p w:rsidR="001930E9" w:rsidRDefault="001930E9" w:rsidP="00D32042">
      <w:pPr>
        <w:ind w:hanging="900"/>
        <w:rPr>
          <w:lang w:val="sr-Cyrl-CS"/>
        </w:rPr>
      </w:pPr>
    </w:p>
    <w:p w:rsidR="001930E9" w:rsidRDefault="001930E9" w:rsidP="00D32042">
      <w:pPr>
        <w:ind w:hanging="900"/>
        <w:rPr>
          <w:lang w:val="sr-Cyrl-CS"/>
        </w:rPr>
      </w:pPr>
    </w:p>
    <w:p w:rsidR="001930E9" w:rsidRDefault="001930E9" w:rsidP="00D32042">
      <w:pPr>
        <w:ind w:hanging="900"/>
        <w:rPr>
          <w:lang w:val="sr-Cyrl-CS"/>
        </w:rPr>
      </w:pPr>
    </w:p>
    <w:p w:rsidR="001930E9" w:rsidRDefault="001930E9" w:rsidP="00D32042">
      <w:pPr>
        <w:ind w:hanging="900"/>
        <w:rPr>
          <w:lang w:val="sr-Cyrl-CS"/>
        </w:rPr>
      </w:pPr>
    </w:p>
    <w:p w:rsidR="001930E9" w:rsidRDefault="001930E9" w:rsidP="00D32042">
      <w:pPr>
        <w:ind w:hanging="900"/>
        <w:rPr>
          <w:lang w:val="sr-Cyrl-CS"/>
        </w:rPr>
      </w:pPr>
    </w:p>
    <w:p w:rsidR="001930E9" w:rsidRDefault="001930E9" w:rsidP="00D32042">
      <w:pPr>
        <w:ind w:hanging="900"/>
        <w:rPr>
          <w:lang w:val="sr-Cyrl-CS"/>
        </w:rPr>
      </w:pPr>
    </w:p>
    <w:p w:rsidR="001930E9" w:rsidRDefault="001930E9" w:rsidP="00D32042">
      <w:pPr>
        <w:ind w:hanging="900"/>
        <w:rPr>
          <w:lang w:val="sr-Cyrl-CS"/>
        </w:rPr>
      </w:pPr>
    </w:p>
    <w:p w:rsidR="001930E9" w:rsidRDefault="001930E9" w:rsidP="00D32042">
      <w:pPr>
        <w:ind w:hanging="900"/>
        <w:rPr>
          <w:lang w:val="sr-Cyrl-CS"/>
        </w:rPr>
      </w:pPr>
    </w:p>
    <w:p w:rsidR="001930E9" w:rsidRDefault="001930E9" w:rsidP="00D32042">
      <w:pPr>
        <w:ind w:hanging="900"/>
        <w:rPr>
          <w:lang w:val="sr-Cyrl-CS"/>
        </w:rPr>
      </w:pPr>
    </w:p>
    <w:p w:rsidR="001930E9" w:rsidRDefault="001930E9" w:rsidP="00D32042">
      <w:pPr>
        <w:ind w:hanging="900"/>
      </w:pPr>
    </w:p>
    <w:p w:rsidR="001930E9" w:rsidRDefault="00D32042" w:rsidP="001930E9">
      <w:pPr>
        <w:ind w:left="-1080" w:right="-900" w:firstLine="1080"/>
        <w:rPr>
          <w:rFonts w:ascii="Calibri" w:hAnsi="Calibri" w:cs="Calibri"/>
          <w:lang w:val="sr-Cyrl-CS"/>
        </w:rPr>
      </w:pPr>
      <w:r>
        <w:t xml:space="preserve">               </w:t>
      </w:r>
      <w:r w:rsidR="001930E9">
        <w:t xml:space="preserve">              </w:t>
      </w:r>
      <w:r w:rsidR="001930E9">
        <w:rPr>
          <w:rFonts w:ascii="Calibri" w:hAnsi="Calibri" w:cs="Calibri"/>
          <w:lang w:val="sr-Cyrl-CS"/>
        </w:rPr>
        <w:t xml:space="preserve">       </w:t>
      </w:r>
      <w:r w:rsidR="001930E9">
        <w:rPr>
          <w:rFonts w:ascii="Calibri" w:hAnsi="Calibri" w:cs="Calibri"/>
        </w:rPr>
        <w:t xml:space="preserve">             ТЕХНИЧКА СПЕЦИФИКАЦИЈА</w:t>
      </w:r>
      <w:r w:rsidR="001930E9">
        <w:rPr>
          <w:rFonts w:ascii="Calibri" w:hAnsi="Calibri" w:cs="Calibri"/>
          <w:lang w:val="sr-Cyrl-CS"/>
        </w:rPr>
        <w:t xml:space="preserve"> </w:t>
      </w:r>
    </w:p>
    <w:p w:rsidR="00D32042" w:rsidRDefault="00D32042" w:rsidP="00D32042">
      <w:r>
        <w:t xml:space="preserve">                                                                          </w:t>
      </w:r>
    </w:p>
    <w:p w:rsidR="000E2CDF" w:rsidRDefault="000E2CDF" w:rsidP="000E2CDF">
      <w:pPr>
        <w:ind w:left="-1080" w:firstLine="90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Партија </w:t>
      </w:r>
      <w:r>
        <w:rPr>
          <w:rFonts w:ascii="Calibri" w:hAnsi="Calibri" w:cs="Calibri"/>
        </w:rPr>
        <w:t>II</w:t>
      </w:r>
      <w:r>
        <w:rPr>
          <w:rFonts w:ascii="Calibri" w:hAnsi="Calibri" w:cs="Calibri"/>
          <w:lang w:val="sr-Cyrl-CS"/>
        </w:rPr>
        <w:t xml:space="preserve">- </w:t>
      </w:r>
      <w:r>
        <w:rPr>
          <w:rFonts w:ascii="Arial" w:hAnsi="Arial" w:cs="Arial"/>
          <w:sz w:val="20"/>
          <w:szCs w:val="20"/>
        </w:rPr>
        <w:t>BMB  95</w:t>
      </w:r>
    </w:p>
    <w:p w:rsidR="00D32042" w:rsidRPr="001930E9" w:rsidRDefault="00D32042" w:rsidP="00D32042">
      <w:pPr>
        <w:ind w:left="-990"/>
        <w:rPr>
          <w:rFonts w:ascii="Calibri" w:hAnsi="Calibri" w:cs="Calibri"/>
        </w:rPr>
      </w:pPr>
    </w:p>
    <w:tbl>
      <w:tblPr>
        <w:tblW w:w="11340" w:type="dxa"/>
        <w:tblInd w:w="-972" w:type="dxa"/>
        <w:tblLayout w:type="fixed"/>
        <w:tblLook w:val="04A0"/>
      </w:tblPr>
      <w:tblGrid>
        <w:gridCol w:w="720"/>
        <w:gridCol w:w="2160"/>
        <w:gridCol w:w="720"/>
        <w:gridCol w:w="720"/>
        <w:gridCol w:w="1260"/>
        <w:gridCol w:w="1350"/>
        <w:gridCol w:w="1620"/>
        <w:gridCol w:w="1440"/>
        <w:gridCol w:w="1350"/>
      </w:tblGrid>
      <w:tr w:rsidR="00D32042" w:rsidTr="00D32042">
        <w:trPr>
          <w:trHeight w:val="520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2042" w:rsidRDefault="00D32042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Ред бр.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2042" w:rsidRDefault="00D3204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Назив предмета набавке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2042" w:rsidRDefault="00D32042">
            <w:pPr>
              <w:snapToGri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Јед.мере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32042" w:rsidRDefault="00D3204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Кол.</w:t>
            </w: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32042" w:rsidRDefault="00D3204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ПОПУЊАВА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ПОНУЂАЧ</w:t>
            </w:r>
          </w:p>
        </w:tc>
        <w:tc>
          <w:tcPr>
            <w:tcW w:w="441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32042" w:rsidRDefault="00D32042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D32042" w:rsidTr="00D32042">
        <w:trPr>
          <w:trHeight w:val="345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2042" w:rsidRDefault="00D3204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2042" w:rsidRDefault="00D320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2042" w:rsidRDefault="00D3204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32042" w:rsidRDefault="00D3204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32042" w:rsidRDefault="00D3204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Уверење</w:t>
            </w:r>
            <w:proofErr w:type="spellEnd"/>
          </w:p>
          <w:p w:rsidR="00D32042" w:rsidRDefault="00D3204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 </w:t>
            </w:r>
          </w:p>
          <w:p w:rsidR="00D32042" w:rsidRDefault="00D3204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квалитету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2" w:rsidRDefault="00D3204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Одобрење за употребу издато од стране надлежне установе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2042" w:rsidRDefault="00D32042">
            <w:pPr>
              <w:snapToGri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Комерцијални</w:t>
            </w:r>
          </w:p>
          <w:p w:rsidR="00D32042" w:rsidRDefault="00D32042">
            <w:pPr>
              <w:snapToGri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назив производа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2042" w:rsidRDefault="00D3204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Произвођач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2042" w:rsidRDefault="00D32042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Напомена</w:t>
            </w:r>
          </w:p>
        </w:tc>
      </w:tr>
      <w:tr w:rsidR="00D32042" w:rsidTr="00D32042">
        <w:trPr>
          <w:trHeight w:val="22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2042" w:rsidRDefault="00D3204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2042" w:rsidRDefault="00D32042">
            <w:pPr>
              <w:snapToGri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2042" w:rsidRDefault="00D3204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2042" w:rsidRDefault="00D3204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2042" w:rsidRDefault="00D3204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5.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D32042" w:rsidRDefault="00D3204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6.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D32042" w:rsidRDefault="00D3204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7.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D32042" w:rsidRDefault="00D3204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042" w:rsidRDefault="00D3204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>9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</w:tc>
      </w:tr>
      <w:tr w:rsidR="00D32042" w:rsidTr="00D32042">
        <w:trPr>
          <w:trHeight w:val="22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2042" w:rsidRDefault="00D3204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2042" w:rsidRDefault="00D3204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BMB 95</w:t>
            </w:r>
          </w:p>
          <w:p w:rsidR="00D32042" w:rsidRDefault="00D3204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2042" w:rsidRDefault="00D3204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litar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2042" w:rsidRDefault="00485C5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D32042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2042" w:rsidRDefault="00D3204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32042" w:rsidRDefault="00D3204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32042" w:rsidRDefault="00D3204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32042" w:rsidRDefault="00D3204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042" w:rsidRDefault="00D3204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:rsidR="00D32042" w:rsidRDefault="00D32042" w:rsidP="00D32042"/>
    <w:p w:rsidR="001930E9" w:rsidRDefault="001930E9" w:rsidP="001930E9">
      <w:pPr>
        <w:jc w:val="both"/>
        <w:rPr>
          <w:rFonts w:ascii="Calibri" w:hAnsi="Calibri"/>
          <w:lang w:val="ru-RU"/>
        </w:rPr>
      </w:pPr>
      <w:r>
        <w:rPr>
          <w:rFonts w:ascii="Calibri" w:hAnsi="Calibri"/>
          <w:u w:val="single"/>
        </w:rPr>
        <w:t xml:space="preserve">1. </w:t>
      </w:r>
      <w:r>
        <w:rPr>
          <w:rFonts w:ascii="Calibri" w:hAnsi="Calibri"/>
          <w:u w:val="single"/>
          <w:lang w:val="ru-RU"/>
        </w:rPr>
        <w:t>Квалитет добара</w:t>
      </w:r>
      <w:r>
        <w:rPr>
          <w:rFonts w:ascii="Calibri" w:hAnsi="Calibri"/>
          <w:lang w:val="ru-RU"/>
        </w:rPr>
        <w:t xml:space="preserve"> које је предмет ове јавне набавке мора у потпуности да одговара захтевима наручиоца. </w:t>
      </w:r>
    </w:p>
    <w:p w:rsidR="001930E9" w:rsidRDefault="001930E9" w:rsidP="001930E9">
      <w:pPr>
        <w:rPr>
          <w:rFonts w:ascii="Calibri" w:hAnsi="Calibri" w:cs="Calibri"/>
          <w:lang w:val="ru-RU"/>
        </w:rPr>
      </w:pPr>
      <w:r>
        <w:rPr>
          <w:rFonts w:ascii="Calibri" w:hAnsi="Calibri" w:cs="Calibri"/>
        </w:rPr>
        <w:t xml:space="preserve">   </w:t>
      </w:r>
      <w:proofErr w:type="spellStart"/>
      <w:r>
        <w:rPr>
          <w:rFonts w:ascii="Calibri" w:hAnsi="Calibri" w:cs="Calibri"/>
        </w:rPr>
        <w:t>Доказ</w:t>
      </w:r>
      <w:proofErr w:type="spellEnd"/>
      <w:r>
        <w:rPr>
          <w:rFonts w:ascii="Calibri" w:hAnsi="Calibri" w:cs="Calibri"/>
        </w:rPr>
        <w:t xml:space="preserve">: </w:t>
      </w:r>
      <w:proofErr w:type="spellStart"/>
      <w:r>
        <w:rPr>
          <w:rFonts w:ascii="Calibri" w:hAnsi="Calibri" w:cs="Calibri"/>
        </w:rPr>
        <w:t>Уз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понуду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понуђач</w:t>
      </w:r>
      <w:proofErr w:type="spellEnd"/>
      <w:r>
        <w:rPr>
          <w:rFonts w:ascii="Calibri" w:hAnsi="Calibri" w:cs="Calibri"/>
        </w:rPr>
        <w:t xml:space="preserve">  </w:t>
      </w:r>
      <w:proofErr w:type="spellStart"/>
      <w:r>
        <w:rPr>
          <w:rFonts w:ascii="Calibri" w:hAnsi="Calibri" w:cs="Calibri"/>
        </w:rPr>
        <w:t>је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дужан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достави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ru-RU"/>
        </w:rPr>
        <w:t>решење или важе</w:t>
      </w:r>
      <w:r>
        <w:rPr>
          <w:rFonts w:ascii="Calibri" w:hAnsi="Calibri" w:cs="Calibri"/>
        </w:rPr>
        <w:t>ћ</w:t>
      </w:r>
      <w:r>
        <w:rPr>
          <w:rFonts w:ascii="Calibri" w:hAnsi="Calibri" w:cs="Calibri"/>
          <w:lang w:val="ru-RU"/>
        </w:rPr>
        <w:t xml:space="preserve">а лиценца за  </w:t>
      </w:r>
    </w:p>
    <w:p w:rsidR="001930E9" w:rsidRDefault="001930E9" w:rsidP="001930E9">
      <w:pPr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   обављање енергетске делатности –трговина  моторним и   другим горивима на </w:t>
      </w:r>
    </w:p>
    <w:p w:rsidR="001930E9" w:rsidRDefault="001930E9" w:rsidP="001930E9">
      <w:pPr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  станицама за снабдевање возила </w:t>
      </w:r>
    </w:p>
    <w:p w:rsidR="001930E9" w:rsidRDefault="001930E9" w:rsidP="001930E9">
      <w:pPr>
        <w:jc w:val="both"/>
        <w:rPr>
          <w:rFonts w:ascii="Calibri" w:hAnsi="Calibri"/>
        </w:rPr>
      </w:pPr>
    </w:p>
    <w:p w:rsidR="001930E9" w:rsidRDefault="001930E9" w:rsidP="001930E9">
      <w:pPr>
        <w:ind w:right="-540"/>
        <w:rPr>
          <w:rFonts w:ascii="Calibri" w:hAnsi="Calibri" w:cs="Calibri"/>
          <w:lang w:val="sr-Cyrl-CS"/>
        </w:rPr>
      </w:pPr>
      <w:r>
        <w:rPr>
          <w:rFonts w:ascii="Calibri" w:hAnsi="Calibri" w:cs="Calibri"/>
        </w:rPr>
        <w:t xml:space="preserve"> 2.</w:t>
      </w:r>
      <w:r>
        <w:rPr>
          <w:rFonts w:ascii="Calibri" w:hAnsi="Calibri" w:cs="Calibri"/>
          <w:lang w:val="sr-Cyrl-CS"/>
        </w:rPr>
        <w:t xml:space="preserve">Рок  и начин испоруке: </w:t>
      </w:r>
      <w:proofErr w:type="spellStart"/>
      <w:r>
        <w:rPr>
          <w:rFonts w:ascii="Calibri" w:hAnsi="Calibri" w:cs="Calibri"/>
        </w:rPr>
        <w:t>сукцесивно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потреби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купца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одмах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захтеву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купца</w:t>
      </w:r>
      <w:proofErr w:type="spellEnd"/>
      <w:r>
        <w:rPr>
          <w:rFonts w:ascii="Calibri" w:hAnsi="Calibri" w:cs="Calibri"/>
        </w:rPr>
        <w:t xml:space="preserve"> </w:t>
      </w:r>
    </w:p>
    <w:p w:rsidR="001930E9" w:rsidRDefault="001930E9" w:rsidP="001930E9">
      <w:pPr>
        <w:ind w:right="-540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3. Место испоруке: Бензинска станица продавца</w:t>
      </w:r>
    </w:p>
    <w:p w:rsidR="001930E9" w:rsidRDefault="001930E9" w:rsidP="001930E9">
      <w:pPr>
        <w:ind w:right="-540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4. Рок важења понуде: 30 дана од дана отварања понуда</w:t>
      </w:r>
    </w:p>
    <w:p w:rsidR="001930E9" w:rsidRDefault="001930E9" w:rsidP="001930E9">
      <w:pPr>
        <w:ind w:right="-540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 5. Начин плаћања: најкасније </w:t>
      </w:r>
      <w:r>
        <w:rPr>
          <w:rFonts w:ascii="Calibri" w:hAnsi="Calibri" w:cs="Calibri"/>
        </w:rPr>
        <w:t>_________</w:t>
      </w:r>
      <w:r>
        <w:rPr>
          <w:rFonts w:ascii="Calibri" w:hAnsi="Calibri" w:cs="Calibri"/>
          <w:lang w:val="sr-Cyrl-CS"/>
        </w:rPr>
        <w:t xml:space="preserve">  дана од дана пријема фактуре (не краћи од </w:t>
      </w:r>
      <w:r>
        <w:rPr>
          <w:rFonts w:ascii="Calibri" w:hAnsi="Calibri" w:cs="Calibri"/>
        </w:rPr>
        <w:t>60</w:t>
      </w:r>
      <w:r>
        <w:rPr>
          <w:rFonts w:ascii="Calibri" w:hAnsi="Calibri" w:cs="Calibri"/>
          <w:lang w:val="sr-Cyrl-CS"/>
        </w:rPr>
        <w:t xml:space="preserve"> дана)</w:t>
      </w:r>
    </w:p>
    <w:p w:rsidR="001930E9" w:rsidRDefault="001930E9" w:rsidP="001930E9">
      <w:pPr>
        <w:jc w:val="both"/>
      </w:pPr>
    </w:p>
    <w:p w:rsidR="001930E9" w:rsidRPr="001930E9" w:rsidRDefault="001930E9" w:rsidP="001930E9">
      <w:pPr>
        <w:jc w:val="both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6.</w:t>
      </w:r>
      <w:r>
        <w:rPr>
          <w:rFonts w:ascii="Calibri" w:hAnsi="Calibri"/>
          <w:u w:val="single"/>
          <w:lang w:val="sr-Cyrl-CS"/>
        </w:rPr>
        <w:t xml:space="preserve"> </w:t>
      </w:r>
      <w:proofErr w:type="spellStart"/>
      <w:r>
        <w:rPr>
          <w:rFonts w:ascii="Calibri" w:hAnsi="Calibri"/>
          <w:u w:val="single"/>
        </w:rPr>
        <w:t>Kвалитет</w:t>
      </w:r>
      <w:proofErr w:type="spellEnd"/>
      <w:r>
        <w:rPr>
          <w:rFonts w:ascii="Calibri" w:hAnsi="Calibri"/>
          <w:u w:val="single"/>
        </w:rPr>
        <w:t xml:space="preserve"> </w:t>
      </w:r>
      <w:proofErr w:type="spellStart"/>
      <w:r>
        <w:rPr>
          <w:rFonts w:ascii="Calibri" w:hAnsi="Calibri"/>
          <w:u w:val="single"/>
        </w:rPr>
        <w:t>добра</w:t>
      </w:r>
      <w:proofErr w:type="spellEnd"/>
    </w:p>
    <w:p w:rsidR="001930E9" w:rsidRDefault="001930E9" w:rsidP="001930E9">
      <w:pPr>
        <w:jc w:val="both"/>
        <w:rPr>
          <w:rFonts w:ascii="Calibri" w:hAnsi="Calibri"/>
        </w:rPr>
      </w:pPr>
    </w:p>
    <w:p w:rsidR="001930E9" w:rsidRDefault="001930E9" w:rsidP="001930E9">
      <w:pPr>
        <w:jc w:val="both"/>
        <w:rPr>
          <w:rFonts w:ascii="Calibri" w:hAnsi="Calibri" w:cs="Calibri"/>
          <w:lang w:val="sr-Cyrl-CS"/>
        </w:rPr>
      </w:pPr>
      <w:r>
        <w:rPr>
          <w:lang w:val="sr-Cyrl-CS"/>
        </w:rPr>
        <w:t xml:space="preserve">            </w:t>
      </w:r>
      <w:r>
        <w:rPr>
          <w:rFonts w:ascii="Calibri" w:hAnsi="Calibri" w:cs="Calibri"/>
          <w:lang w:val="sr-Cyrl-CS"/>
        </w:rPr>
        <w:t>Квалитет производа који су предмет овог Уговора мора у потпуности одговарати :</w:t>
      </w:r>
    </w:p>
    <w:p w:rsidR="001930E9" w:rsidRDefault="001930E9" w:rsidP="001930E9">
      <w:pPr>
        <w:ind w:firstLine="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-Важећим домаћим и међународним стандардима за ту врсту робе;</w:t>
      </w:r>
    </w:p>
    <w:p w:rsidR="001930E9" w:rsidRDefault="001930E9" w:rsidP="001930E9">
      <w:pPr>
        <w:ind w:firstLine="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-Уверењима о квалитету и атестима достављеним уз понуду Продавца; </w:t>
      </w:r>
    </w:p>
    <w:p w:rsidR="001930E9" w:rsidRDefault="001930E9" w:rsidP="001930E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</w:t>
      </w:r>
      <w:r>
        <w:rPr>
          <w:rFonts w:ascii="Calibri" w:hAnsi="Calibri" w:cs="Calibri"/>
          <w:lang w:val="sr-Cyrl-CS"/>
        </w:rPr>
        <w:t>-Достављеним узорцима производа.</w:t>
      </w:r>
    </w:p>
    <w:p w:rsidR="001930E9" w:rsidRDefault="001930E9" w:rsidP="001930E9">
      <w:pPr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Продавац гарантује квалитет испоручене робе одређен прописима СРПС и Правилником о техничким и другим захтевима за енергенте.</w:t>
      </w:r>
    </w:p>
    <w:p w:rsidR="001930E9" w:rsidRDefault="001930E9" w:rsidP="001930E9">
      <w:pPr>
        <w:jc w:val="both"/>
        <w:rPr>
          <w:rFonts w:ascii="Calibri" w:hAnsi="Calibri" w:cs="Calibri"/>
          <w:lang w:val="sr-Cyrl-CS"/>
        </w:rPr>
      </w:pPr>
    </w:p>
    <w:p w:rsidR="001930E9" w:rsidRDefault="001930E9" w:rsidP="001930E9">
      <w:pPr>
        <w:jc w:val="both"/>
        <w:rPr>
          <w:rFonts w:ascii="Calibri" w:hAnsi="Calibri" w:cs="Calibri"/>
        </w:rPr>
      </w:pPr>
    </w:p>
    <w:p w:rsidR="001930E9" w:rsidRDefault="001930E9" w:rsidP="001930E9">
      <w:pPr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 xml:space="preserve">7. </w:t>
      </w:r>
      <w:proofErr w:type="spellStart"/>
      <w:r>
        <w:rPr>
          <w:rFonts w:ascii="Calibri" w:hAnsi="Calibri" w:cs="Calibri"/>
          <w:u w:val="single"/>
        </w:rPr>
        <w:t>Рекламација</w:t>
      </w:r>
      <w:proofErr w:type="spellEnd"/>
      <w:r>
        <w:rPr>
          <w:rFonts w:ascii="Calibri" w:hAnsi="Calibri" w:cs="Calibri"/>
          <w:u w:val="single"/>
        </w:rPr>
        <w:t xml:space="preserve"> </w:t>
      </w:r>
      <w:proofErr w:type="spellStart"/>
      <w:r>
        <w:rPr>
          <w:rFonts w:ascii="Calibri" w:hAnsi="Calibri" w:cs="Calibri"/>
          <w:u w:val="single"/>
        </w:rPr>
        <w:t>на</w:t>
      </w:r>
      <w:proofErr w:type="spellEnd"/>
      <w:r>
        <w:rPr>
          <w:rFonts w:ascii="Calibri" w:hAnsi="Calibri" w:cs="Calibri"/>
          <w:u w:val="single"/>
        </w:rPr>
        <w:t xml:space="preserve"> </w:t>
      </w:r>
      <w:proofErr w:type="spellStart"/>
      <w:r>
        <w:rPr>
          <w:rFonts w:ascii="Calibri" w:hAnsi="Calibri" w:cs="Calibri"/>
          <w:u w:val="single"/>
        </w:rPr>
        <w:t>квалитет</w:t>
      </w:r>
      <w:proofErr w:type="spellEnd"/>
      <w:r>
        <w:rPr>
          <w:rFonts w:ascii="Calibri" w:hAnsi="Calibri" w:cs="Calibri"/>
          <w:u w:val="single"/>
        </w:rPr>
        <w:t xml:space="preserve"> и </w:t>
      </w:r>
      <w:proofErr w:type="spellStart"/>
      <w:r>
        <w:rPr>
          <w:rFonts w:ascii="Calibri" w:hAnsi="Calibri" w:cs="Calibri"/>
          <w:u w:val="single"/>
        </w:rPr>
        <w:t>количину</w:t>
      </w:r>
      <w:proofErr w:type="spellEnd"/>
      <w:r>
        <w:rPr>
          <w:rFonts w:ascii="Calibri" w:hAnsi="Calibri" w:cs="Calibri"/>
          <w:u w:val="single"/>
        </w:rPr>
        <w:t xml:space="preserve"> </w:t>
      </w:r>
      <w:proofErr w:type="spellStart"/>
      <w:r>
        <w:rPr>
          <w:rFonts w:ascii="Calibri" w:hAnsi="Calibri" w:cs="Calibri"/>
          <w:u w:val="single"/>
        </w:rPr>
        <w:t>робе</w:t>
      </w:r>
      <w:proofErr w:type="spellEnd"/>
      <w:r>
        <w:rPr>
          <w:rFonts w:ascii="Calibri" w:hAnsi="Calibri" w:cs="Calibri"/>
          <w:u w:val="single"/>
          <w:lang w:val="sr-Cyrl-CS"/>
        </w:rPr>
        <w:t xml:space="preserve"> </w:t>
      </w:r>
    </w:p>
    <w:p w:rsidR="001930E9" w:rsidRPr="001930E9" w:rsidRDefault="001930E9" w:rsidP="001930E9">
      <w:pPr>
        <w:jc w:val="both"/>
        <w:rPr>
          <w:rFonts w:ascii="Calibri" w:hAnsi="Calibri"/>
          <w:lang w:val="sr-Cyrl-CS"/>
        </w:rPr>
      </w:pPr>
      <w:r>
        <w:rPr>
          <w:rFonts w:ascii="Calibri" w:hAnsi="Calibri" w:cs="Calibri"/>
          <w:lang w:val="sr-Cyrl-CS"/>
        </w:rPr>
        <w:t xml:space="preserve">   </w:t>
      </w:r>
    </w:p>
    <w:p w:rsidR="001930E9" w:rsidRDefault="001930E9" w:rsidP="001930E9">
      <w:pPr>
        <w:ind w:firstLine="720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Купац има право на рекламацију квалитета и количине испоручене робе и у том случају је дужан да уложи приговор без одлагања, одмах приликом предузимања/пријема робе, а у случају скривених мана у року од 24 часа од сазнања за скривену ману.</w:t>
      </w:r>
    </w:p>
    <w:p w:rsidR="001930E9" w:rsidRDefault="001930E9" w:rsidP="001930E9">
      <w:pPr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           У случају приговора на количину робе, Купац одмах обавештава Продавца, који је дужан да упути Комисију за решавање рекламације која ће на лицу места утврдити чињенично стање и о томе сачинити заједнички за</w:t>
      </w:r>
      <w:proofErr w:type="spellStart"/>
      <w:r>
        <w:rPr>
          <w:rFonts w:ascii="Calibri" w:hAnsi="Calibri" w:cs="Calibri"/>
        </w:rPr>
        <w:t>писник</w:t>
      </w:r>
      <w:proofErr w:type="spellEnd"/>
      <w:r>
        <w:rPr>
          <w:rFonts w:ascii="Calibri" w:hAnsi="Calibri" w:cs="Calibri"/>
        </w:rPr>
        <w:t>.</w:t>
      </w:r>
    </w:p>
    <w:p w:rsidR="001930E9" w:rsidRDefault="001930E9" w:rsidP="001930E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</w:t>
      </w:r>
      <w:proofErr w:type="spellStart"/>
      <w:r>
        <w:rPr>
          <w:rFonts w:ascii="Calibri" w:hAnsi="Calibri" w:cs="Calibri"/>
        </w:rPr>
        <w:t>Купац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је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овлашћен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врши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контролу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квалитета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испоручених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добара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месту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пријема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током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или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након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примопредаје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са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правом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узроке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добара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из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било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које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испоруке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proofErr w:type="gramStart"/>
      <w:r>
        <w:rPr>
          <w:rFonts w:ascii="Calibri" w:hAnsi="Calibri" w:cs="Calibri"/>
        </w:rPr>
        <w:t>достави</w:t>
      </w:r>
      <w:proofErr w:type="spellEnd"/>
      <w:r>
        <w:rPr>
          <w:rFonts w:ascii="Calibri" w:hAnsi="Calibri" w:cs="Calibri"/>
        </w:rPr>
        <w:t xml:space="preserve">  </w:t>
      </w:r>
      <w:proofErr w:type="spellStart"/>
      <w:r>
        <w:rPr>
          <w:rFonts w:ascii="Calibri" w:hAnsi="Calibri" w:cs="Calibri"/>
        </w:rPr>
        <w:t>независној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специјализованој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институцији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ради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анализе</w:t>
      </w:r>
      <w:proofErr w:type="spellEnd"/>
      <w:r>
        <w:rPr>
          <w:rFonts w:ascii="Calibri" w:hAnsi="Calibri" w:cs="Calibri"/>
        </w:rPr>
        <w:t>.</w:t>
      </w:r>
    </w:p>
    <w:p w:rsidR="001930E9" w:rsidRDefault="001930E9" w:rsidP="001930E9">
      <w:pPr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У случају када специјализована институција утврди одступање од уговореног квалитета, трошкови анализе и рекламације падају на терет Продавца.</w:t>
      </w:r>
    </w:p>
    <w:p w:rsidR="001930E9" w:rsidRDefault="001930E9" w:rsidP="001930E9">
      <w:pPr>
        <w:jc w:val="both"/>
        <w:rPr>
          <w:lang w:val="sr-Cyrl-CS"/>
        </w:rPr>
      </w:pPr>
      <w:r>
        <w:rPr>
          <w:lang w:val="sr-Cyrl-CS"/>
        </w:rPr>
        <w:t xml:space="preserve">                     </w:t>
      </w:r>
    </w:p>
    <w:p w:rsidR="001930E9" w:rsidRDefault="001930E9" w:rsidP="001930E9">
      <w:pPr>
        <w:jc w:val="both"/>
        <w:rPr>
          <w:rFonts w:ascii="Calibri" w:hAnsi="Calibri" w:cs="Calibri"/>
        </w:rPr>
      </w:pPr>
    </w:p>
    <w:p w:rsidR="00D32042" w:rsidRDefault="00D32042" w:rsidP="00D32042">
      <w:pPr>
        <w:rPr>
          <w:b/>
          <w:lang w:val="sr-Latn-CS"/>
        </w:rPr>
      </w:pPr>
      <w:r>
        <w:rPr>
          <w:b/>
          <w:lang w:val="sr-Latn-CS"/>
        </w:rPr>
        <w:t xml:space="preserve">          </w:t>
      </w:r>
    </w:p>
    <w:p w:rsidR="00D32042" w:rsidRDefault="00D32042" w:rsidP="00D32042">
      <w:pPr>
        <w:rPr>
          <w:b/>
          <w:lang w:val="sr-Latn-CS"/>
        </w:rPr>
      </w:pPr>
    </w:p>
    <w:p w:rsidR="001930E9" w:rsidRDefault="001930E9" w:rsidP="00D32042">
      <w:pPr>
        <w:rPr>
          <w:b/>
        </w:rPr>
      </w:pPr>
    </w:p>
    <w:p w:rsidR="001930E9" w:rsidRDefault="001930E9" w:rsidP="00D32042">
      <w:pPr>
        <w:rPr>
          <w:b/>
        </w:rPr>
      </w:pPr>
    </w:p>
    <w:p w:rsidR="001930E9" w:rsidRDefault="001930E9" w:rsidP="00D32042">
      <w:pPr>
        <w:rPr>
          <w:b/>
        </w:rPr>
      </w:pPr>
    </w:p>
    <w:p w:rsidR="001930E9" w:rsidRDefault="001930E9" w:rsidP="00D32042">
      <w:pPr>
        <w:rPr>
          <w:b/>
        </w:rPr>
      </w:pPr>
    </w:p>
    <w:p w:rsidR="001930E9" w:rsidRDefault="001930E9" w:rsidP="00D32042">
      <w:pPr>
        <w:rPr>
          <w:b/>
        </w:rPr>
      </w:pPr>
    </w:p>
    <w:p w:rsidR="001930E9" w:rsidRDefault="001930E9" w:rsidP="00D32042">
      <w:pPr>
        <w:rPr>
          <w:b/>
        </w:rPr>
      </w:pPr>
    </w:p>
    <w:p w:rsidR="001930E9" w:rsidRDefault="001930E9" w:rsidP="00D32042">
      <w:pPr>
        <w:rPr>
          <w:b/>
        </w:rPr>
      </w:pPr>
    </w:p>
    <w:p w:rsidR="001930E9" w:rsidRDefault="001930E9" w:rsidP="00D32042">
      <w:pPr>
        <w:rPr>
          <w:b/>
        </w:rPr>
      </w:pPr>
    </w:p>
    <w:p w:rsidR="001930E9" w:rsidRDefault="001930E9" w:rsidP="00D32042">
      <w:pPr>
        <w:rPr>
          <w:b/>
        </w:rPr>
      </w:pPr>
    </w:p>
    <w:p w:rsidR="001930E9" w:rsidRDefault="001930E9" w:rsidP="00D32042">
      <w:pPr>
        <w:rPr>
          <w:b/>
        </w:rPr>
      </w:pPr>
    </w:p>
    <w:p w:rsidR="001930E9" w:rsidRDefault="001930E9" w:rsidP="00D32042">
      <w:pPr>
        <w:rPr>
          <w:b/>
        </w:rPr>
      </w:pPr>
    </w:p>
    <w:p w:rsidR="001930E9" w:rsidRDefault="001930E9" w:rsidP="00D32042">
      <w:pPr>
        <w:rPr>
          <w:b/>
        </w:rPr>
      </w:pPr>
    </w:p>
    <w:p w:rsidR="001930E9" w:rsidRDefault="001930E9" w:rsidP="00D32042">
      <w:pPr>
        <w:rPr>
          <w:b/>
        </w:rPr>
      </w:pPr>
    </w:p>
    <w:p w:rsidR="001930E9" w:rsidRDefault="001930E9" w:rsidP="00D32042">
      <w:pPr>
        <w:rPr>
          <w:b/>
        </w:rPr>
      </w:pPr>
    </w:p>
    <w:p w:rsidR="001930E9" w:rsidRDefault="001930E9" w:rsidP="00D32042">
      <w:pPr>
        <w:rPr>
          <w:b/>
        </w:rPr>
      </w:pPr>
    </w:p>
    <w:p w:rsidR="001930E9" w:rsidRDefault="001930E9" w:rsidP="00D32042">
      <w:pPr>
        <w:rPr>
          <w:b/>
        </w:rPr>
      </w:pPr>
    </w:p>
    <w:p w:rsidR="001930E9" w:rsidRDefault="001930E9" w:rsidP="00D32042">
      <w:pPr>
        <w:rPr>
          <w:b/>
        </w:rPr>
      </w:pPr>
    </w:p>
    <w:p w:rsidR="001930E9" w:rsidRDefault="001930E9" w:rsidP="00D32042">
      <w:pPr>
        <w:rPr>
          <w:b/>
        </w:rPr>
      </w:pPr>
    </w:p>
    <w:p w:rsidR="001930E9" w:rsidRDefault="001930E9" w:rsidP="00D32042">
      <w:pPr>
        <w:rPr>
          <w:b/>
        </w:rPr>
      </w:pPr>
    </w:p>
    <w:p w:rsidR="001930E9" w:rsidRDefault="001930E9" w:rsidP="00D32042">
      <w:pPr>
        <w:rPr>
          <w:b/>
        </w:rPr>
      </w:pPr>
    </w:p>
    <w:p w:rsidR="001930E9" w:rsidRDefault="001930E9" w:rsidP="00D32042">
      <w:pPr>
        <w:rPr>
          <w:b/>
        </w:rPr>
      </w:pPr>
    </w:p>
    <w:p w:rsidR="001930E9" w:rsidRDefault="001930E9" w:rsidP="00D32042">
      <w:pPr>
        <w:rPr>
          <w:b/>
        </w:rPr>
      </w:pPr>
    </w:p>
    <w:p w:rsidR="001930E9" w:rsidRDefault="001930E9" w:rsidP="00D32042">
      <w:pPr>
        <w:rPr>
          <w:b/>
        </w:rPr>
      </w:pPr>
    </w:p>
    <w:p w:rsidR="001930E9" w:rsidRDefault="001930E9" w:rsidP="00D32042">
      <w:pPr>
        <w:rPr>
          <w:b/>
        </w:rPr>
      </w:pPr>
    </w:p>
    <w:p w:rsidR="001930E9" w:rsidRDefault="001930E9" w:rsidP="00D32042">
      <w:pPr>
        <w:rPr>
          <w:b/>
        </w:rPr>
      </w:pPr>
    </w:p>
    <w:p w:rsidR="001930E9" w:rsidRDefault="001930E9" w:rsidP="00D32042">
      <w:pPr>
        <w:rPr>
          <w:b/>
        </w:rPr>
      </w:pPr>
    </w:p>
    <w:p w:rsidR="001930E9" w:rsidRDefault="001930E9" w:rsidP="00D32042">
      <w:pPr>
        <w:rPr>
          <w:b/>
        </w:rPr>
      </w:pPr>
    </w:p>
    <w:p w:rsidR="001930E9" w:rsidRDefault="001930E9" w:rsidP="00D32042">
      <w:pPr>
        <w:rPr>
          <w:b/>
        </w:rPr>
      </w:pPr>
    </w:p>
    <w:p w:rsidR="001930E9" w:rsidRDefault="001930E9" w:rsidP="00D32042">
      <w:pPr>
        <w:rPr>
          <w:b/>
        </w:rPr>
      </w:pPr>
    </w:p>
    <w:p w:rsidR="001930E9" w:rsidRDefault="001930E9" w:rsidP="00D32042">
      <w:pPr>
        <w:rPr>
          <w:b/>
        </w:rPr>
      </w:pPr>
    </w:p>
    <w:p w:rsidR="001930E9" w:rsidRDefault="001930E9" w:rsidP="00D32042">
      <w:pPr>
        <w:rPr>
          <w:b/>
        </w:rPr>
      </w:pPr>
    </w:p>
    <w:p w:rsidR="001930E9" w:rsidRDefault="001930E9" w:rsidP="00D32042">
      <w:pPr>
        <w:rPr>
          <w:b/>
        </w:rPr>
      </w:pPr>
    </w:p>
    <w:p w:rsidR="001930E9" w:rsidRDefault="001930E9" w:rsidP="00D32042">
      <w:pPr>
        <w:rPr>
          <w:b/>
        </w:rPr>
      </w:pPr>
    </w:p>
    <w:p w:rsidR="001930E9" w:rsidRDefault="001930E9" w:rsidP="00D32042">
      <w:pPr>
        <w:rPr>
          <w:b/>
        </w:rPr>
      </w:pPr>
    </w:p>
    <w:p w:rsidR="001930E9" w:rsidRDefault="001930E9" w:rsidP="00D32042">
      <w:pPr>
        <w:rPr>
          <w:b/>
        </w:rPr>
      </w:pPr>
    </w:p>
    <w:p w:rsidR="00D32042" w:rsidRDefault="00D32042" w:rsidP="00D32042">
      <w:pPr>
        <w:rPr>
          <w:rFonts w:ascii="Calibri" w:hAnsi="Calibri" w:cs="Calibri"/>
        </w:rPr>
      </w:pPr>
      <w:r>
        <w:rPr>
          <w:b/>
          <w:lang w:val="sr-Latn-CS"/>
        </w:rPr>
        <w:t xml:space="preserve">                             </w:t>
      </w:r>
    </w:p>
    <w:p w:rsidR="00D32042" w:rsidRDefault="00D32042" w:rsidP="00D32042">
      <w:pPr>
        <w:ind w:right="-90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                       </w:t>
      </w:r>
    </w:p>
    <w:p w:rsidR="00D32042" w:rsidRDefault="001930E9" w:rsidP="00D32042">
      <w:pPr>
        <w:ind w:left="-720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ТЕХНИЧКА СПЕЦИФИКАЦИЈА</w:t>
      </w:r>
    </w:p>
    <w:p w:rsidR="001930E9" w:rsidRDefault="001930E9" w:rsidP="00D32042">
      <w:pPr>
        <w:ind w:left="-720"/>
        <w:rPr>
          <w:rFonts w:ascii="Calibri" w:hAnsi="Calibri" w:cs="Calibri"/>
          <w:lang w:val="sr-Cyrl-CS"/>
        </w:rPr>
      </w:pPr>
    </w:p>
    <w:p w:rsidR="00485C5A" w:rsidRDefault="00485C5A" w:rsidP="00485C5A">
      <w:pPr>
        <w:ind w:left="-990" w:right="-900" w:hanging="90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Партија </w:t>
      </w:r>
      <w:r>
        <w:rPr>
          <w:rFonts w:ascii="Calibri" w:hAnsi="Calibri" w:cs="Calibri"/>
        </w:rPr>
        <w:t>III</w:t>
      </w:r>
      <w:r>
        <w:rPr>
          <w:rFonts w:ascii="Calibri" w:hAnsi="Calibri" w:cs="Calibri"/>
          <w:lang w:val="sr-Cyrl-CS"/>
        </w:rPr>
        <w:t xml:space="preserve">- </w:t>
      </w:r>
      <w:r>
        <w:rPr>
          <w:rFonts w:ascii="Calibri" w:hAnsi="Calibri" w:cs="Calibri"/>
        </w:rPr>
        <w:t xml:space="preserve">TNG PBS 35/1 у </w:t>
      </w:r>
      <w:proofErr w:type="spellStart"/>
      <w:r>
        <w:rPr>
          <w:rFonts w:ascii="Calibri" w:hAnsi="Calibri" w:cs="Calibri"/>
        </w:rPr>
        <w:t>боцама</w:t>
      </w:r>
      <w:proofErr w:type="spellEnd"/>
    </w:p>
    <w:p w:rsidR="001930E9" w:rsidRPr="001930E9" w:rsidRDefault="001930E9" w:rsidP="00D32042">
      <w:pPr>
        <w:ind w:left="-720"/>
        <w:rPr>
          <w:rFonts w:ascii="Calibri" w:hAnsi="Calibri" w:cs="Calibri"/>
        </w:rPr>
      </w:pPr>
    </w:p>
    <w:tbl>
      <w:tblPr>
        <w:tblW w:w="11340" w:type="dxa"/>
        <w:tblInd w:w="-972" w:type="dxa"/>
        <w:tblLayout w:type="fixed"/>
        <w:tblLook w:val="04A0"/>
      </w:tblPr>
      <w:tblGrid>
        <w:gridCol w:w="720"/>
        <w:gridCol w:w="2160"/>
        <w:gridCol w:w="720"/>
        <w:gridCol w:w="720"/>
        <w:gridCol w:w="1260"/>
        <w:gridCol w:w="1350"/>
        <w:gridCol w:w="1620"/>
        <w:gridCol w:w="1440"/>
        <w:gridCol w:w="1350"/>
      </w:tblGrid>
      <w:tr w:rsidR="00D32042" w:rsidTr="00D32042">
        <w:trPr>
          <w:trHeight w:val="520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2042" w:rsidRDefault="00D32042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Ред бр.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2042" w:rsidRDefault="00D32042">
            <w:pPr>
              <w:snapToGri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Назив предмета </w:t>
            </w:r>
          </w:p>
          <w:p w:rsidR="00D32042" w:rsidRDefault="00D32042">
            <w:pPr>
              <w:snapToGri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набавке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2042" w:rsidRDefault="00D32042">
            <w:pPr>
              <w:snapToGri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Јед.мере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32042" w:rsidRDefault="00D3204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Кол.</w:t>
            </w: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32042" w:rsidRDefault="00D3204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ПОПУЊАВА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ПОНУЂАЧ</w:t>
            </w:r>
          </w:p>
        </w:tc>
        <w:tc>
          <w:tcPr>
            <w:tcW w:w="441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32042" w:rsidRDefault="00D32042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D32042" w:rsidTr="00D32042">
        <w:trPr>
          <w:trHeight w:val="345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2042" w:rsidRDefault="00D3204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2042" w:rsidRDefault="00D3204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2042" w:rsidRDefault="00D3204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32042" w:rsidRDefault="00D3204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32042" w:rsidRDefault="00D3204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Уверење</w:t>
            </w:r>
            <w:proofErr w:type="spellEnd"/>
          </w:p>
          <w:p w:rsidR="00D32042" w:rsidRDefault="00D3204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 </w:t>
            </w:r>
          </w:p>
          <w:p w:rsidR="00D32042" w:rsidRDefault="00D3204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квалитету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042" w:rsidRDefault="00D3204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Одобрење за употребу издато од стране надлежне установе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2042" w:rsidRDefault="00D3204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Комерцијални</w:t>
            </w:r>
          </w:p>
          <w:p w:rsidR="00D32042" w:rsidRDefault="00D32042">
            <w:pPr>
              <w:snapToGrid w:val="0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назив производа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2042" w:rsidRDefault="00D3204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Произвођач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2042" w:rsidRDefault="00D32042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Напомена</w:t>
            </w:r>
          </w:p>
        </w:tc>
      </w:tr>
      <w:tr w:rsidR="00D32042" w:rsidTr="00D32042">
        <w:trPr>
          <w:trHeight w:val="22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2042" w:rsidRDefault="00D3204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2042" w:rsidRDefault="00D3204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2042" w:rsidRDefault="00D3204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2042" w:rsidRDefault="00D3204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2042" w:rsidRDefault="00D3204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5.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D32042" w:rsidRDefault="00D3204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6.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D32042" w:rsidRDefault="00D3204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7.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D32042" w:rsidRDefault="00D3204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042" w:rsidRDefault="00D3204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9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</w:tc>
      </w:tr>
      <w:tr w:rsidR="00D32042" w:rsidTr="00D32042">
        <w:trPr>
          <w:trHeight w:val="47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2042" w:rsidRDefault="00D3204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2042" w:rsidRDefault="00D3204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Calibri" w:eastAsia="SimSun" w:hAnsi="Calibri" w:cs="Calibri"/>
              </w:rPr>
              <w:t xml:space="preserve">TNG  PBS 35/1 у </w:t>
            </w:r>
            <w:proofErr w:type="spellStart"/>
            <w:r>
              <w:rPr>
                <w:rFonts w:ascii="Calibri" w:eastAsia="SimSun" w:hAnsi="Calibri" w:cs="Calibri"/>
              </w:rPr>
              <w:t>боцама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2042" w:rsidRDefault="00D3204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2042" w:rsidRDefault="00D3204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2042" w:rsidRDefault="00D3204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32042" w:rsidRDefault="00D3204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32042" w:rsidRDefault="00D3204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32042" w:rsidRDefault="00D3204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042" w:rsidRDefault="00D3204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:rsidR="00D32042" w:rsidRDefault="00D32042" w:rsidP="00D32042">
      <w:pPr>
        <w:ind w:right="-900"/>
      </w:pPr>
    </w:p>
    <w:p w:rsidR="001930E9" w:rsidRDefault="00D32042" w:rsidP="001930E9">
      <w:pPr>
        <w:jc w:val="both"/>
        <w:rPr>
          <w:rFonts w:ascii="Calibri" w:hAnsi="Calibri"/>
          <w:lang w:val="ru-RU"/>
        </w:rPr>
      </w:pPr>
      <w:r>
        <w:t xml:space="preserve"> </w:t>
      </w:r>
      <w:r w:rsidR="001930E9">
        <w:rPr>
          <w:rFonts w:ascii="Calibri" w:hAnsi="Calibri"/>
          <w:u w:val="single"/>
        </w:rPr>
        <w:t xml:space="preserve">1. </w:t>
      </w:r>
      <w:r w:rsidR="001930E9">
        <w:rPr>
          <w:rFonts w:ascii="Calibri" w:hAnsi="Calibri"/>
          <w:u w:val="single"/>
          <w:lang w:val="ru-RU"/>
        </w:rPr>
        <w:t>Квалитет добара</w:t>
      </w:r>
      <w:r w:rsidR="001930E9">
        <w:rPr>
          <w:rFonts w:ascii="Calibri" w:hAnsi="Calibri"/>
          <w:lang w:val="ru-RU"/>
        </w:rPr>
        <w:t xml:space="preserve"> које је предмет ове јавне набавке мора у потпуности да одговара захтевима наручиоца. </w:t>
      </w:r>
    </w:p>
    <w:p w:rsidR="001930E9" w:rsidRDefault="001930E9" w:rsidP="001930E9">
      <w:pPr>
        <w:rPr>
          <w:rFonts w:ascii="Calibri" w:hAnsi="Calibri" w:cs="Calibri"/>
          <w:lang w:val="ru-RU"/>
        </w:rPr>
      </w:pPr>
      <w:r>
        <w:rPr>
          <w:rFonts w:ascii="Calibri" w:hAnsi="Calibri" w:cs="Calibri"/>
        </w:rPr>
        <w:t xml:space="preserve">   </w:t>
      </w:r>
      <w:proofErr w:type="spellStart"/>
      <w:r>
        <w:rPr>
          <w:rFonts w:ascii="Calibri" w:hAnsi="Calibri" w:cs="Calibri"/>
        </w:rPr>
        <w:t>Доказ</w:t>
      </w:r>
      <w:proofErr w:type="spellEnd"/>
      <w:r>
        <w:rPr>
          <w:rFonts w:ascii="Calibri" w:hAnsi="Calibri" w:cs="Calibri"/>
        </w:rPr>
        <w:t xml:space="preserve">: </w:t>
      </w:r>
      <w:proofErr w:type="spellStart"/>
      <w:r>
        <w:rPr>
          <w:rFonts w:ascii="Calibri" w:hAnsi="Calibri" w:cs="Calibri"/>
        </w:rPr>
        <w:t>Уз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понуду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понуђач</w:t>
      </w:r>
      <w:proofErr w:type="spellEnd"/>
      <w:r>
        <w:rPr>
          <w:rFonts w:ascii="Calibri" w:hAnsi="Calibri" w:cs="Calibri"/>
        </w:rPr>
        <w:t xml:space="preserve">  </w:t>
      </w:r>
      <w:proofErr w:type="spellStart"/>
      <w:r>
        <w:rPr>
          <w:rFonts w:ascii="Calibri" w:hAnsi="Calibri" w:cs="Calibri"/>
        </w:rPr>
        <w:t>је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дужан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достави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ru-RU"/>
        </w:rPr>
        <w:t>решење или важе</w:t>
      </w:r>
      <w:r>
        <w:rPr>
          <w:rFonts w:ascii="Calibri" w:hAnsi="Calibri" w:cs="Calibri"/>
        </w:rPr>
        <w:t>ћ</w:t>
      </w:r>
      <w:r>
        <w:rPr>
          <w:rFonts w:ascii="Calibri" w:hAnsi="Calibri" w:cs="Calibri"/>
          <w:lang w:val="ru-RU"/>
        </w:rPr>
        <w:t xml:space="preserve">а лиценца за  </w:t>
      </w:r>
    </w:p>
    <w:p w:rsidR="001930E9" w:rsidRDefault="001930E9" w:rsidP="001930E9">
      <w:pPr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   обављање енергетске делатности –трговина  моторним и   другим горивима на </w:t>
      </w:r>
    </w:p>
    <w:p w:rsidR="001930E9" w:rsidRDefault="001930E9" w:rsidP="001930E9">
      <w:pPr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  станицама за снабдевање возила </w:t>
      </w:r>
    </w:p>
    <w:p w:rsidR="001930E9" w:rsidRDefault="001930E9" w:rsidP="001930E9">
      <w:pPr>
        <w:jc w:val="both"/>
        <w:rPr>
          <w:rFonts w:ascii="Calibri" w:hAnsi="Calibri"/>
        </w:rPr>
      </w:pPr>
    </w:p>
    <w:p w:rsidR="001930E9" w:rsidRDefault="001930E9" w:rsidP="001930E9">
      <w:pPr>
        <w:ind w:right="-540"/>
        <w:rPr>
          <w:rFonts w:ascii="Calibri" w:hAnsi="Calibri" w:cs="Calibri"/>
          <w:lang w:val="sr-Cyrl-CS"/>
        </w:rPr>
      </w:pPr>
      <w:r>
        <w:rPr>
          <w:rFonts w:ascii="Calibri" w:hAnsi="Calibri" w:cs="Calibri"/>
        </w:rPr>
        <w:t xml:space="preserve"> 2.</w:t>
      </w:r>
      <w:r>
        <w:rPr>
          <w:rFonts w:ascii="Calibri" w:hAnsi="Calibri" w:cs="Calibri"/>
          <w:lang w:val="sr-Cyrl-CS"/>
        </w:rPr>
        <w:t xml:space="preserve">Рок  и начин испоруке: </w:t>
      </w:r>
      <w:proofErr w:type="spellStart"/>
      <w:r>
        <w:rPr>
          <w:rFonts w:ascii="Calibri" w:hAnsi="Calibri" w:cs="Calibri"/>
        </w:rPr>
        <w:t>сукцесивно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потреби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купца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одмах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захтеву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купца</w:t>
      </w:r>
      <w:proofErr w:type="spellEnd"/>
      <w:r>
        <w:rPr>
          <w:rFonts w:ascii="Calibri" w:hAnsi="Calibri" w:cs="Calibri"/>
        </w:rPr>
        <w:t xml:space="preserve"> </w:t>
      </w:r>
    </w:p>
    <w:p w:rsidR="001930E9" w:rsidRDefault="001930E9" w:rsidP="001930E9">
      <w:pPr>
        <w:ind w:right="-540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3. Место испоруке: Бензинска станица продавца</w:t>
      </w:r>
    </w:p>
    <w:p w:rsidR="001930E9" w:rsidRDefault="001930E9" w:rsidP="001930E9">
      <w:pPr>
        <w:ind w:right="-540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4. Рок важења понуде: 30 дана од дана отварања понуда</w:t>
      </w:r>
    </w:p>
    <w:p w:rsidR="001930E9" w:rsidRDefault="001930E9" w:rsidP="001930E9">
      <w:pPr>
        <w:ind w:right="-540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 5. Начин плаћања: најкасније </w:t>
      </w:r>
      <w:r>
        <w:rPr>
          <w:rFonts w:ascii="Calibri" w:hAnsi="Calibri" w:cs="Calibri"/>
        </w:rPr>
        <w:t>_________</w:t>
      </w:r>
      <w:r>
        <w:rPr>
          <w:rFonts w:ascii="Calibri" w:hAnsi="Calibri" w:cs="Calibri"/>
          <w:lang w:val="sr-Cyrl-CS"/>
        </w:rPr>
        <w:t xml:space="preserve">  дана од дана пријема фактуре (не краћи од </w:t>
      </w:r>
      <w:r>
        <w:rPr>
          <w:rFonts w:ascii="Calibri" w:hAnsi="Calibri" w:cs="Calibri"/>
        </w:rPr>
        <w:t>60</w:t>
      </w:r>
      <w:r>
        <w:rPr>
          <w:rFonts w:ascii="Calibri" w:hAnsi="Calibri" w:cs="Calibri"/>
          <w:lang w:val="sr-Cyrl-CS"/>
        </w:rPr>
        <w:t xml:space="preserve"> дана)</w:t>
      </w:r>
    </w:p>
    <w:p w:rsidR="001930E9" w:rsidRDefault="001930E9" w:rsidP="001930E9">
      <w:pPr>
        <w:jc w:val="both"/>
      </w:pPr>
    </w:p>
    <w:p w:rsidR="001930E9" w:rsidRPr="001930E9" w:rsidRDefault="001930E9" w:rsidP="001930E9">
      <w:pPr>
        <w:jc w:val="both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6.</w:t>
      </w:r>
      <w:r>
        <w:rPr>
          <w:rFonts w:ascii="Calibri" w:hAnsi="Calibri"/>
          <w:u w:val="single"/>
          <w:lang w:val="sr-Cyrl-CS"/>
        </w:rPr>
        <w:t xml:space="preserve"> </w:t>
      </w:r>
      <w:proofErr w:type="spellStart"/>
      <w:r>
        <w:rPr>
          <w:rFonts w:ascii="Calibri" w:hAnsi="Calibri"/>
          <w:u w:val="single"/>
        </w:rPr>
        <w:t>Kвалитет</w:t>
      </w:r>
      <w:proofErr w:type="spellEnd"/>
      <w:r>
        <w:rPr>
          <w:rFonts w:ascii="Calibri" w:hAnsi="Calibri"/>
          <w:u w:val="single"/>
        </w:rPr>
        <w:t xml:space="preserve"> </w:t>
      </w:r>
      <w:proofErr w:type="spellStart"/>
      <w:r>
        <w:rPr>
          <w:rFonts w:ascii="Calibri" w:hAnsi="Calibri"/>
          <w:u w:val="single"/>
        </w:rPr>
        <w:t>добра</w:t>
      </w:r>
      <w:proofErr w:type="spellEnd"/>
    </w:p>
    <w:p w:rsidR="001930E9" w:rsidRDefault="001930E9" w:rsidP="001930E9">
      <w:pPr>
        <w:jc w:val="both"/>
        <w:rPr>
          <w:rFonts w:ascii="Calibri" w:hAnsi="Calibri"/>
        </w:rPr>
      </w:pPr>
    </w:p>
    <w:p w:rsidR="001930E9" w:rsidRDefault="001930E9" w:rsidP="001930E9">
      <w:pPr>
        <w:jc w:val="both"/>
        <w:rPr>
          <w:rFonts w:ascii="Calibri" w:hAnsi="Calibri" w:cs="Calibri"/>
          <w:lang w:val="sr-Cyrl-CS"/>
        </w:rPr>
      </w:pPr>
      <w:r>
        <w:rPr>
          <w:lang w:val="sr-Cyrl-CS"/>
        </w:rPr>
        <w:t xml:space="preserve">            </w:t>
      </w:r>
      <w:r>
        <w:rPr>
          <w:rFonts w:ascii="Calibri" w:hAnsi="Calibri" w:cs="Calibri"/>
          <w:lang w:val="sr-Cyrl-CS"/>
        </w:rPr>
        <w:t>Квалитет производа који су предмет овог Уговора мора у потпуности одговарати :</w:t>
      </w:r>
    </w:p>
    <w:p w:rsidR="001930E9" w:rsidRDefault="001930E9" w:rsidP="001930E9">
      <w:pPr>
        <w:ind w:firstLine="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-Важећим домаћим и међународним стандардима за ту врсту робе;</w:t>
      </w:r>
    </w:p>
    <w:p w:rsidR="001930E9" w:rsidRDefault="001930E9" w:rsidP="001930E9">
      <w:pPr>
        <w:ind w:firstLine="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-Уверењима о квалитету и атестима достављеним уз понуду Продавца; </w:t>
      </w:r>
    </w:p>
    <w:p w:rsidR="001930E9" w:rsidRDefault="001930E9" w:rsidP="001930E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</w:t>
      </w:r>
      <w:r>
        <w:rPr>
          <w:rFonts w:ascii="Calibri" w:hAnsi="Calibri" w:cs="Calibri"/>
          <w:lang w:val="sr-Cyrl-CS"/>
        </w:rPr>
        <w:t>-Достављеним узорцима производа.</w:t>
      </w:r>
    </w:p>
    <w:p w:rsidR="001930E9" w:rsidRDefault="001930E9" w:rsidP="001930E9">
      <w:pPr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Продавац гарантује квалитет испоручене робе одређен прописима СРПС и Правилником о техничким и другим захтевима за енергенте.</w:t>
      </w:r>
    </w:p>
    <w:p w:rsidR="001930E9" w:rsidRDefault="001930E9" w:rsidP="001930E9">
      <w:pPr>
        <w:jc w:val="both"/>
        <w:rPr>
          <w:rFonts w:ascii="Calibri" w:hAnsi="Calibri" w:cs="Calibri"/>
          <w:lang w:val="sr-Cyrl-CS"/>
        </w:rPr>
      </w:pPr>
    </w:p>
    <w:p w:rsidR="001930E9" w:rsidRDefault="001930E9" w:rsidP="001930E9">
      <w:pPr>
        <w:jc w:val="both"/>
        <w:rPr>
          <w:rFonts w:ascii="Calibri" w:hAnsi="Calibri" w:cs="Calibri"/>
        </w:rPr>
      </w:pPr>
    </w:p>
    <w:p w:rsidR="001930E9" w:rsidRDefault="001930E9" w:rsidP="001930E9">
      <w:pPr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 xml:space="preserve">7. </w:t>
      </w:r>
      <w:proofErr w:type="spellStart"/>
      <w:r>
        <w:rPr>
          <w:rFonts w:ascii="Calibri" w:hAnsi="Calibri" w:cs="Calibri"/>
          <w:u w:val="single"/>
        </w:rPr>
        <w:t>Рекламација</w:t>
      </w:r>
      <w:proofErr w:type="spellEnd"/>
      <w:r>
        <w:rPr>
          <w:rFonts w:ascii="Calibri" w:hAnsi="Calibri" w:cs="Calibri"/>
          <w:u w:val="single"/>
        </w:rPr>
        <w:t xml:space="preserve"> </w:t>
      </w:r>
      <w:proofErr w:type="spellStart"/>
      <w:r>
        <w:rPr>
          <w:rFonts w:ascii="Calibri" w:hAnsi="Calibri" w:cs="Calibri"/>
          <w:u w:val="single"/>
        </w:rPr>
        <w:t>на</w:t>
      </w:r>
      <w:proofErr w:type="spellEnd"/>
      <w:r>
        <w:rPr>
          <w:rFonts w:ascii="Calibri" w:hAnsi="Calibri" w:cs="Calibri"/>
          <w:u w:val="single"/>
        </w:rPr>
        <w:t xml:space="preserve"> </w:t>
      </w:r>
      <w:proofErr w:type="spellStart"/>
      <w:r>
        <w:rPr>
          <w:rFonts w:ascii="Calibri" w:hAnsi="Calibri" w:cs="Calibri"/>
          <w:u w:val="single"/>
        </w:rPr>
        <w:t>квалитет</w:t>
      </w:r>
      <w:proofErr w:type="spellEnd"/>
      <w:r>
        <w:rPr>
          <w:rFonts w:ascii="Calibri" w:hAnsi="Calibri" w:cs="Calibri"/>
          <w:u w:val="single"/>
        </w:rPr>
        <w:t xml:space="preserve"> и </w:t>
      </w:r>
      <w:proofErr w:type="spellStart"/>
      <w:r>
        <w:rPr>
          <w:rFonts w:ascii="Calibri" w:hAnsi="Calibri" w:cs="Calibri"/>
          <w:u w:val="single"/>
        </w:rPr>
        <w:t>количину</w:t>
      </w:r>
      <w:proofErr w:type="spellEnd"/>
      <w:r>
        <w:rPr>
          <w:rFonts w:ascii="Calibri" w:hAnsi="Calibri" w:cs="Calibri"/>
          <w:u w:val="single"/>
        </w:rPr>
        <w:t xml:space="preserve"> </w:t>
      </w:r>
      <w:proofErr w:type="spellStart"/>
      <w:r>
        <w:rPr>
          <w:rFonts w:ascii="Calibri" w:hAnsi="Calibri" w:cs="Calibri"/>
          <w:u w:val="single"/>
        </w:rPr>
        <w:t>робе</w:t>
      </w:r>
      <w:proofErr w:type="spellEnd"/>
      <w:r>
        <w:rPr>
          <w:rFonts w:ascii="Calibri" w:hAnsi="Calibri" w:cs="Calibri"/>
          <w:u w:val="single"/>
          <w:lang w:val="sr-Cyrl-CS"/>
        </w:rPr>
        <w:t xml:space="preserve"> </w:t>
      </w:r>
    </w:p>
    <w:p w:rsidR="001930E9" w:rsidRPr="001930E9" w:rsidRDefault="001930E9" w:rsidP="001930E9">
      <w:pPr>
        <w:jc w:val="both"/>
        <w:rPr>
          <w:rFonts w:ascii="Calibri" w:hAnsi="Calibri"/>
          <w:lang w:val="sr-Cyrl-CS"/>
        </w:rPr>
      </w:pPr>
      <w:r>
        <w:rPr>
          <w:rFonts w:ascii="Calibri" w:hAnsi="Calibri" w:cs="Calibri"/>
          <w:lang w:val="sr-Cyrl-CS"/>
        </w:rPr>
        <w:t xml:space="preserve">   </w:t>
      </w:r>
    </w:p>
    <w:p w:rsidR="001930E9" w:rsidRDefault="001930E9" w:rsidP="001930E9">
      <w:pPr>
        <w:ind w:firstLine="720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Купац има право на рекламацију квалитета и количине испоручене робе и у том случају је дужан да уложи приговор без одлагања, одмах приликом предузимања/пријема робе, а у случају скривених мана у року од 24 часа од сазнања за скривену ману.</w:t>
      </w:r>
    </w:p>
    <w:p w:rsidR="001930E9" w:rsidRDefault="001930E9" w:rsidP="001930E9">
      <w:pPr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           У случају приговора на количину робе, Купац одмах обавештава Продавца, који је дужан да упути Комисију за решавање рекламације која ће на лицу места утврдити чињенично стање и о томе сачинити заједнички за</w:t>
      </w:r>
      <w:proofErr w:type="spellStart"/>
      <w:r>
        <w:rPr>
          <w:rFonts w:ascii="Calibri" w:hAnsi="Calibri" w:cs="Calibri"/>
        </w:rPr>
        <w:t>писник</w:t>
      </w:r>
      <w:proofErr w:type="spellEnd"/>
      <w:r>
        <w:rPr>
          <w:rFonts w:ascii="Calibri" w:hAnsi="Calibri" w:cs="Calibri"/>
        </w:rPr>
        <w:t>.</w:t>
      </w:r>
    </w:p>
    <w:p w:rsidR="001930E9" w:rsidRDefault="001930E9" w:rsidP="001930E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</w:t>
      </w:r>
      <w:proofErr w:type="spellStart"/>
      <w:r>
        <w:rPr>
          <w:rFonts w:ascii="Calibri" w:hAnsi="Calibri" w:cs="Calibri"/>
        </w:rPr>
        <w:t>Купац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је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овлашћен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врши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контролу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квалитета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испоручених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добара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месту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пријема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током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или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након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примопредаје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са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правом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узроке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добара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из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било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које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испоруке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proofErr w:type="gramStart"/>
      <w:r>
        <w:rPr>
          <w:rFonts w:ascii="Calibri" w:hAnsi="Calibri" w:cs="Calibri"/>
        </w:rPr>
        <w:t>достави</w:t>
      </w:r>
      <w:proofErr w:type="spellEnd"/>
      <w:r>
        <w:rPr>
          <w:rFonts w:ascii="Calibri" w:hAnsi="Calibri" w:cs="Calibri"/>
        </w:rPr>
        <w:t xml:space="preserve">  </w:t>
      </w:r>
      <w:proofErr w:type="spellStart"/>
      <w:r>
        <w:rPr>
          <w:rFonts w:ascii="Calibri" w:hAnsi="Calibri" w:cs="Calibri"/>
        </w:rPr>
        <w:t>независној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специјализованој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институцији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ради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анализе</w:t>
      </w:r>
      <w:proofErr w:type="spellEnd"/>
      <w:r>
        <w:rPr>
          <w:rFonts w:ascii="Calibri" w:hAnsi="Calibri" w:cs="Calibri"/>
        </w:rPr>
        <w:t>.</w:t>
      </w:r>
    </w:p>
    <w:p w:rsidR="001930E9" w:rsidRDefault="001930E9" w:rsidP="001930E9">
      <w:pPr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У случају када специјализована институција утврди одступање од уговореног квалитета, трошкови анализе и рекламације падају на терет Продавца.</w:t>
      </w:r>
    </w:p>
    <w:p w:rsidR="001930E9" w:rsidRDefault="001930E9" w:rsidP="001930E9">
      <w:pPr>
        <w:jc w:val="both"/>
        <w:rPr>
          <w:lang w:val="sr-Cyrl-CS"/>
        </w:rPr>
      </w:pPr>
      <w:r>
        <w:rPr>
          <w:lang w:val="sr-Cyrl-CS"/>
        </w:rPr>
        <w:t xml:space="preserve">                     </w:t>
      </w:r>
    </w:p>
    <w:p w:rsidR="001930E9" w:rsidRDefault="00D32042" w:rsidP="00D32042">
      <w:r>
        <w:t xml:space="preserve">                                   </w:t>
      </w:r>
    </w:p>
    <w:p w:rsidR="001930E9" w:rsidRDefault="001930E9" w:rsidP="00D32042"/>
    <w:p w:rsidR="00D32042" w:rsidRDefault="00D32042" w:rsidP="00D32042">
      <w:r>
        <w:rPr>
          <w:lang w:val="sr-Latn-CS"/>
        </w:rPr>
        <w:tab/>
      </w:r>
      <w:r>
        <w:rPr>
          <w:lang w:val="sr-Latn-CS"/>
        </w:rPr>
        <w:tab/>
      </w:r>
      <w:r>
        <w:t xml:space="preserve">                    </w:t>
      </w:r>
      <w:r>
        <w:rPr>
          <w:lang w:val="sr-Cyrl-CS"/>
        </w:rPr>
        <w:t xml:space="preserve">    </w:t>
      </w:r>
      <w:r>
        <w:t xml:space="preserve">                                                                                   </w:t>
      </w:r>
    </w:p>
    <w:p w:rsidR="00D32042" w:rsidRDefault="00D32042" w:rsidP="00D32042"/>
    <w:p w:rsidR="00D32042" w:rsidRDefault="00D32042" w:rsidP="00D32042"/>
    <w:p w:rsidR="00D5449A" w:rsidRDefault="00D5449A"/>
    <w:sectPr w:rsidR="00D5449A" w:rsidSect="00D544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D32042"/>
    <w:rsid w:val="00005C23"/>
    <w:rsid w:val="000E2CDF"/>
    <w:rsid w:val="001930E9"/>
    <w:rsid w:val="00204A77"/>
    <w:rsid w:val="003D4A46"/>
    <w:rsid w:val="0045577F"/>
    <w:rsid w:val="00485C5A"/>
    <w:rsid w:val="00584E3C"/>
    <w:rsid w:val="00794802"/>
    <w:rsid w:val="008A22EA"/>
    <w:rsid w:val="00966258"/>
    <w:rsid w:val="009672DB"/>
    <w:rsid w:val="00B64B81"/>
    <w:rsid w:val="00D32042"/>
    <w:rsid w:val="00D5449A"/>
    <w:rsid w:val="00DA1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04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557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57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5577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0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1154</Words>
  <Characters>6583</Characters>
  <Application>Microsoft Office Word</Application>
  <DocSecurity>0</DocSecurity>
  <Lines>54</Lines>
  <Paragraphs>15</Paragraphs>
  <ScaleCrop>false</ScaleCrop>
  <Company/>
  <LinksUpToDate>false</LinksUpToDate>
  <CharactersWithSpaces>7722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13</cp:revision>
  <dcterms:created xsi:type="dcterms:W3CDTF">2021-07-08T07:51:00Z</dcterms:created>
  <dcterms:modified xsi:type="dcterms:W3CDTF">2021-07-08T08:06:00Z</dcterms:modified>
</cp:coreProperties>
</file>