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4E5B50" w:rsidRDefault="002C0033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4E5B50">
        <w:rPr>
          <w:rFonts w:asciiTheme="minorHAnsi" w:hAnsiTheme="minorHAnsi" w:cstheme="minorHAnsi"/>
        </w:rPr>
        <w:t>:</w:t>
      </w:r>
      <w:r w:rsidR="004E5B50">
        <w:rPr>
          <w:rFonts w:asciiTheme="minorHAnsi" w:hAnsiTheme="minorHAnsi" w:cstheme="minorHAnsi"/>
          <w:lang/>
        </w:rPr>
        <w:t xml:space="preserve"> </w:t>
      </w:r>
      <w:r w:rsidR="004E5B50">
        <w:rPr>
          <w:rFonts w:asciiTheme="minorHAnsi" w:hAnsiTheme="minorHAnsi" w:cstheme="minorHAnsi"/>
        </w:rPr>
        <w:t>036/61</w:t>
      </w:r>
      <w:r w:rsidR="004E5B50">
        <w:rPr>
          <w:rFonts w:asciiTheme="minorHAnsi" w:hAnsiTheme="minorHAnsi" w:cstheme="minorHAnsi"/>
          <w:lang/>
        </w:rPr>
        <w:t>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4E5B50" w:rsidRDefault="00307A57">
      <w:pPr>
        <w:rPr>
          <w:rFonts w:asciiTheme="minorHAnsi" w:hAnsiTheme="minorHAnsi" w:cstheme="minorHAnsi"/>
          <w:lang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4E5B50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4E5B50">
        <w:rPr>
          <w:rFonts w:asciiTheme="minorHAnsi" w:hAnsiTheme="minorHAnsi" w:cstheme="minorHAnsi"/>
        </w:rPr>
        <w:t>набавка</w:t>
      </w:r>
      <w:proofErr w:type="spellEnd"/>
      <w:proofErr w:type="gram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број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r w:rsidR="004E5B50">
        <w:rPr>
          <w:rFonts w:asciiTheme="minorHAnsi" w:hAnsiTheme="minorHAnsi" w:cstheme="minorHAnsi"/>
          <w:lang/>
        </w:rPr>
        <w:t>24/22</w:t>
      </w:r>
    </w:p>
    <w:p w:rsidR="00307A57" w:rsidRPr="006C16B2" w:rsidRDefault="00307A57">
      <w:pPr>
        <w:rPr>
          <w:rFonts w:asciiTheme="minorHAnsi" w:hAnsiTheme="minorHAnsi" w:cstheme="minorHAnsi"/>
        </w:rPr>
      </w:pPr>
    </w:p>
    <w:p w:rsidR="00307A57" w:rsidRDefault="004E5B5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09.06</w:t>
      </w:r>
      <w:r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  <w:lang/>
        </w:rPr>
        <w:t>2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за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 xml:space="preserve">достављање понуде за </w:t>
      </w:r>
      <w:proofErr w:type="spellStart"/>
      <w:r w:rsidR="00461FFA">
        <w:rPr>
          <w:rFonts w:asciiTheme="minorHAnsi" w:hAnsiTheme="minorHAnsi" w:cstheme="minorHAnsi"/>
        </w:rPr>
        <w:t>набавку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санитетског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потрошног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461FFA">
        <w:rPr>
          <w:rFonts w:asciiTheme="minorHAnsi" w:hAnsiTheme="minorHAnsi" w:cstheme="minorHAnsi"/>
        </w:rPr>
        <w:t>материјала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</w:t>
      </w:r>
      <w:r>
        <w:rPr>
          <w:rFonts w:asciiTheme="minorHAnsi" w:hAnsiTheme="minorHAnsi" w:cstheme="minorHAnsi"/>
        </w:rPr>
        <w:t>њачка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Бања</w:t>
      </w:r>
      <w:proofErr w:type="spellEnd"/>
      <w:r>
        <w:rPr>
          <w:rFonts w:asciiTheme="minorHAnsi" w:hAnsiTheme="minorHAnsi" w:cstheme="minorHAnsi"/>
        </w:rPr>
        <w:t xml:space="preserve">, 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4E5B50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14.06</w:t>
      </w:r>
      <w:r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  <w:lang/>
        </w:rPr>
        <w:t>2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  <w:lang/>
        </w:rPr>
        <w:t>4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</w:t>
      </w:r>
      <w:r w:rsidR="004E5B50">
        <w:rPr>
          <w:rFonts w:asciiTheme="minorHAnsi" w:hAnsiTheme="minorHAnsi" w:cstheme="minorHAnsi"/>
        </w:rPr>
        <w:t>н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отварања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избору најповољније понуде на основу критеријума дефинисаног у Позиву за подношење понуда а то је најнижа цена.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4E5B50" w:rsidRDefault="00EF669E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 w:rsidR="004E5B50">
        <w:rPr>
          <w:rFonts w:asciiTheme="minorHAnsi" w:hAnsiTheme="minorHAnsi" w:cstheme="minorHAnsi"/>
          <w:lang/>
        </w:rPr>
        <w:t>1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4E5B50" w:rsidRDefault="004E5B50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Superlab</w:t>
            </w:r>
            <w:r w:rsidR="001545DC"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 xml:space="preserve">Нови </w:t>
            </w:r>
            <w:proofErr w:type="spellStart"/>
            <w:r>
              <w:rPr>
                <w:rFonts w:asciiTheme="minorHAnsi" w:hAnsiTheme="minorHAnsi" w:cstheme="minorHAnsi"/>
              </w:rPr>
              <w:t>Београд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Милутина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4E5B50" w:rsidRPr="004E5B50" w:rsidRDefault="004E5B50">
            <w:pPr>
              <w:rPr>
                <w:rFonts w:asciiTheme="minorHAnsi" w:hAnsiTheme="minorHAnsi" w:cstheme="minorHAnsi"/>
                <w:lang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Миланковића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25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4E5B50">
        <w:rPr>
          <w:rFonts w:asciiTheme="minorHAnsi" w:hAnsiTheme="minorHAnsi" w:cstheme="minorHAnsi"/>
        </w:rPr>
        <w:t>ритеријум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за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r w:rsidR="004E5B50">
        <w:rPr>
          <w:rFonts w:asciiTheme="minorHAnsi" w:hAnsiTheme="minorHAnsi" w:cstheme="minorHAnsi"/>
          <w:lang/>
        </w:rPr>
        <w:t>доделу уговора</w:t>
      </w:r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по партијама </w:t>
            </w:r>
          </w:p>
        </w:tc>
      </w:tr>
      <w:tr w:rsidR="00057508" w:rsidTr="002348A8">
        <w:tc>
          <w:tcPr>
            <w:tcW w:w="6138" w:type="dxa"/>
          </w:tcPr>
          <w:p w:rsidR="004E5B50" w:rsidRDefault="004E5B50" w:rsidP="004E5B50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Superlab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 xml:space="preserve">Нови </w:t>
            </w:r>
            <w:proofErr w:type="spellStart"/>
            <w:r>
              <w:rPr>
                <w:rFonts w:asciiTheme="minorHAnsi" w:hAnsiTheme="minorHAnsi" w:cstheme="minorHAnsi"/>
              </w:rPr>
              <w:t>Београд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Милутина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4E5B50" w:rsidRPr="004E5B50" w:rsidRDefault="004E5B50" w:rsidP="004E5B50">
            <w:pPr>
              <w:rPr>
                <w:rFonts w:asciiTheme="minorHAnsi" w:hAnsiTheme="minorHAnsi" w:cstheme="minorHAnsi"/>
                <w:lang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Миланковића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25</w:t>
            </w:r>
          </w:p>
        </w:tc>
        <w:tc>
          <w:tcPr>
            <w:tcW w:w="3438" w:type="dxa"/>
          </w:tcPr>
          <w:p w:rsidR="00727A0D" w:rsidRPr="00EF669E" w:rsidRDefault="004E5B50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27.650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4E5B50" w:rsidRDefault="00057508" w:rsidP="004E5B50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6C16B2">
        <w:rPr>
          <w:rFonts w:asciiTheme="minorHAnsi" w:hAnsiTheme="minorHAnsi" w:cstheme="minorHAnsi"/>
        </w:rPr>
        <w:t xml:space="preserve"> о </w:t>
      </w:r>
      <w:proofErr w:type="spellStart"/>
      <w:r w:rsidR="006C16B2">
        <w:rPr>
          <w:rFonts w:asciiTheme="minorHAnsi" w:hAnsiTheme="minorHAnsi" w:cstheme="minorHAnsi"/>
        </w:rPr>
        <w:t>набавци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додељен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је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понуђачу</w:t>
      </w:r>
      <w:proofErr w:type="spellEnd"/>
      <w:r w:rsidR="004E5B50">
        <w:rPr>
          <w:rFonts w:asciiTheme="minorHAnsi" w:hAnsiTheme="minorHAnsi" w:cstheme="minorHAnsi"/>
          <w:lang/>
        </w:rPr>
        <w:t xml:space="preserve"> </w:t>
      </w:r>
      <w:r w:rsidR="004E5B50">
        <w:rPr>
          <w:rFonts w:asciiTheme="minorHAnsi" w:hAnsiTheme="minorHAnsi" w:cstheme="minorHAnsi"/>
        </w:rPr>
        <w:t>“</w:t>
      </w:r>
      <w:r w:rsidR="004E5B50">
        <w:rPr>
          <w:rFonts w:asciiTheme="minorHAnsi" w:hAnsiTheme="minorHAnsi" w:cstheme="minorHAnsi"/>
          <w:lang/>
        </w:rPr>
        <w:t>Superlab</w:t>
      </w:r>
      <w:r w:rsidR="004E5B50">
        <w:rPr>
          <w:rFonts w:asciiTheme="minorHAnsi" w:hAnsiTheme="minorHAnsi" w:cstheme="minorHAnsi"/>
        </w:rPr>
        <w:t xml:space="preserve">” doo </w:t>
      </w:r>
      <w:r w:rsidR="004E5B50">
        <w:rPr>
          <w:rFonts w:asciiTheme="minorHAnsi" w:hAnsiTheme="minorHAnsi" w:cstheme="minorHAnsi"/>
          <w:lang/>
        </w:rPr>
        <w:t xml:space="preserve">Нови </w:t>
      </w:r>
      <w:proofErr w:type="spellStart"/>
      <w:r w:rsidR="004E5B50">
        <w:rPr>
          <w:rFonts w:asciiTheme="minorHAnsi" w:hAnsiTheme="minorHAnsi" w:cstheme="minorHAnsi"/>
        </w:rPr>
        <w:t>Београд</w:t>
      </w:r>
      <w:proofErr w:type="spellEnd"/>
      <w:r w:rsidR="004E5B50">
        <w:rPr>
          <w:rFonts w:asciiTheme="minorHAnsi" w:hAnsiTheme="minorHAnsi" w:cstheme="minorHAnsi"/>
        </w:rPr>
        <w:t xml:space="preserve">, </w:t>
      </w:r>
      <w:proofErr w:type="spellStart"/>
      <w:r w:rsidR="004E5B50">
        <w:rPr>
          <w:rFonts w:asciiTheme="minorHAnsi" w:hAnsiTheme="minorHAnsi" w:cstheme="minorHAnsi"/>
        </w:rPr>
        <w:t>ул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Милутина</w:t>
      </w:r>
      <w:proofErr w:type="spellEnd"/>
      <w:r w:rsidR="004E5B50">
        <w:rPr>
          <w:rFonts w:asciiTheme="minorHAnsi" w:hAnsiTheme="minorHAnsi" w:cstheme="minorHAnsi"/>
        </w:rPr>
        <w:t xml:space="preserve"> </w:t>
      </w:r>
      <w:proofErr w:type="spellStart"/>
      <w:r w:rsidR="004E5B50">
        <w:rPr>
          <w:rFonts w:asciiTheme="minorHAnsi" w:hAnsiTheme="minorHAnsi" w:cstheme="minorHAnsi"/>
        </w:rPr>
        <w:t>Миланковића</w:t>
      </w:r>
      <w:proofErr w:type="spellEnd"/>
      <w:r w:rsidR="004E5B50">
        <w:rPr>
          <w:rFonts w:asciiTheme="minorHAnsi" w:hAnsiTheme="minorHAnsi" w:cstheme="minorHAnsi"/>
        </w:rPr>
        <w:t xml:space="preserve"> 25</w:t>
      </w:r>
    </w:p>
    <w:p w:rsidR="006C16B2" w:rsidRDefault="006C16B2">
      <w:pPr>
        <w:rPr>
          <w:rFonts w:asciiTheme="minorHAnsi" w:hAnsiTheme="minorHAnsi" w:cstheme="minorHAnsi"/>
        </w:rPr>
      </w:pPr>
    </w:p>
    <w:sectPr w:rsidR="006C16B2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2321BF"/>
    <w:rsid w:val="002C0033"/>
    <w:rsid w:val="00307A57"/>
    <w:rsid w:val="003C5613"/>
    <w:rsid w:val="0045577F"/>
    <w:rsid w:val="00461FFA"/>
    <w:rsid w:val="00465F46"/>
    <w:rsid w:val="004E5B50"/>
    <w:rsid w:val="005A0066"/>
    <w:rsid w:val="0067086C"/>
    <w:rsid w:val="006C16B2"/>
    <w:rsid w:val="00727A0D"/>
    <w:rsid w:val="009C64CA"/>
    <w:rsid w:val="00A14845"/>
    <w:rsid w:val="00A60C82"/>
    <w:rsid w:val="00A705EA"/>
    <w:rsid w:val="00BA4BEE"/>
    <w:rsid w:val="00CE0541"/>
    <w:rsid w:val="00D42C82"/>
    <w:rsid w:val="00D5449A"/>
    <w:rsid w:val="00DA4C76"/>
    <w:rsid w:val="00DA7057"/>
    <w:rsid w:val="00EF669E"/>
    <w:rsid w:val="00F62745"/>
    <w:rsid w:val="00F7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2022-07-07T08:37:00Z</cp:lastPrinted>
  <dcterms:created xsi:type="dcterms:W3CDTF">2021-02-12T09:23:00Z</dcterms:created>
  <dcterms:modified xsi:type="dcterms:W3CDTF">2022-07-07T08:37:00Z</dcterms:modified>
</cp:coreProperties>
</file>